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4" w:rsidRDefault="001E7994" w:rsidP="001E7994">
      <w:pPr>
        <w:shd w:val="clear" w:color="auto" w:fill="FFFFFF"/>
        <w:spacing w:after="0" w:line="240" w:lineRule="auto"/>
        <w:ind w:left="5103" w:right="240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876088" w:rsidRDefault="00D167AA" w:rsidP="001E7994">
      <w:pPr>
        <w:shd w:val="clear" w:color="auto" w:fill="FFFFFF"/>
        <w:spacing w:after="0" w:line="240" w:lineRule="auto"/>
        <w:ind w:left="5103" w:right="240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Леонова</w:t>
      </w:r>
      <w:r w:rsidR="0087608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Елена Дмитриевна</w:t>
      </w:r>
      <w:r w:rsidR="00F0039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директор МБУК «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Поярковский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районный краеведческий музей»</w:t>
      </w:r>
      <w:r w:rsidR="00F0039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с.</w:t>
      </w:r>
      <w:r w:rsidR="0087608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Поярково</w:t>
      </w:r>
    </w:p>
    <w:p w:rsidR="00876088" w:rsidRDefault="00876088" w:rsidP="00876088">
      <w:pPr>
        <w:shd w:val="clear" w:color="auto" w:fill="FFFFFF"/>
        <w:spacing w:after="0" w:line="360" w:lineRule="auto"/>
        <w:ind w:right="240" w:firstLine="567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876088" w:rsidRPr="0017536C" w:rsidRDefault="00876088" w:rsidP="00876088">
      <w:pPr>
        <w:shd w:val="clear" w:color="auto" w:fill="FFFFFF"/>
        <w:spacing w:after="0" w:line="360" w:lineRule="auto"/>
        <w:ind w:right="240" w:firstLine="567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</w:t>
      </w:r>
      <w:r w:rsidR="00F0039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МЕНА НА ПАМЯТНИК</w:t>
      </w:r>
    </w:p>
    <w:p w:rsidR="00876088" w:rsidRPr="00876088" w:rsidRDefault="00876088" w:rsidP="00876088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D167AA" w:rsidRPr="00876088" w:rsidRDefault="00D167AA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7608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Научно-исследовательская работа в </w:t>
      </w:r>
      <w:proofErr w:type="spellStart"/>
      <w:r w:rsidRPr="0087608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Поярковском</w:t>
      </w:r>
      <w:proofErr w:type="spellEnd"/>
      <w:r w:rsidRPr="0087608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музее проводится согласно годовому, перспективному и индивидуальным планам каждого музейного сотрудника, исходя из календарных планов и планов комплектования музея. </w:t>
      </w:r>
      <w:r w:rsidR="00AB2BF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Но иногда замыслы</w:t>
      </w:r>
      <w:r w:rsidR="001E537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87608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приходится  корректировать, чтобы выполнить социальный заказ. </w:t>
      </w:r>
    </w:p>
    <w:p w:rsidR="00D167AA" w:rsidRDefault="001E537F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r w:rsidR="00D167AA" w:rsidRPr="00876088">
        <w:rPr>
          <w:rFonts w:ascii="Times New Roman" w:hAnsi="Times New Roman" w:cs="Times New Roman"/>
          <w:sz w:val="28"/>
          <w:szCs w:val="28"/>
        </w:rPr>
        <w:t xml:space="preserve"> марте текущего, 2021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67AA" w:rsidRPr="00876088">
        <w:rPr>
          <w:rFonts w:ascii="Times New Roman" w:hAnsi="Times New Roman" w:cs="Times New Roman"/>
          <w:sz w:val="28"/>
          <w:szCs w:val="28"/>
        </w:rPr>
        <w:t xml:space="preserve"> года инспекция</w:t>
      </w:r>
      <w:r w:rsidR="00D167AA">
        <w:rPr>
          <w:rFonts w:ascii="Times New Roman" w:hAnsi="Times New Roman" w:cs="Times New Roman"/>
          <w:sz w:val="28"/>
          <w:szCs w:val="28"/>
        </w:rPr>
        <w:t xml:space="preserve"> по охране объектов культурного наследия Амурской области обратилась в администрацию Михайловского района с просьбой прислать списки односельчан, погибших в годы</w:t>
      </w:r>
      <w:proofErr w:type="gramStart"/>
      <w:r w:rsidR="00D167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167AA">
        <w:rPr>
          <w:rFonts w:ascii="Times New Roman" w:hAnsi="Times New Roman" w:cs="Times New Roman"/>
          <w:sz w:val="28"/>
          <w:szCs w:val="28"/>
        </w:rPr>
        <w:t>торой мировой войны, размещённые на памятниках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7AA">
        <w:rPr>
          <w:rFonts w:ascii="Times New Roman" w:hAnsi="Times New Roman" w:cs="Times New Roman"/>
          <w:sz w:val="28"/>
          <w:szCs w:val="28"/>
        </w:rPr>
        <w:t>сельских поселений. Со</w:t>
      </w:r>
      <w:r w:rsidR="005B77FA">
        <w:rPr>
          <w:rFonts w:ascii="Times New Roman" w:hAnsi="Times New Roman" w:cs="Times New Roman"/>
          <w:sz w:val="28"/>
          <w:szCs w:val="28"/>
        </w:rPr>
        <w:t>трудники музея тоже внесли свою лепту</w:t>
      </w:r>
      <w:r w:rsidR="00AB2BFF">
        <w:rPr>
          <w:rFonts w:ascii="Times New Roman" w:hAnsi="Times New Roman" w:cs="Times New Roman"/>
          <w:sz w:val="28"/>
          <w:szCs w:val="28"/>
        </w:rPr>
        <w:t xml:space="preserve"> в исполнение этого документа. Уже на данном</w:t>
      </w:r>
      <w:r w:rsidR="00D167AA">
        <w:rPr>
          <w:rFonts w:ascii="Times New Roman" w:hAnsi="Times New Roman" w:cs="Times New Roman"/>
          <w:sz w:val="28"/>
          <w:szCs w:val="28"/>
        </w:rPr>
        <w:t xml:space="preserve"> этапе пришлось пробираться сквозь элементы нераз</w:t>
      </w:r>
      <w:r w:rsidR="00AB2BFF">
        <w:rPr>
          <w:rFonts w:ascii="Times New Roman" w:hAnsi="Times New Roman" w:cs="Times New Roman"/>
          <w:sz w:val="28"/>
          <w:szCs w:val="28"/>
        </w:rPr>
        <w:t xml:space="preserve">берихи. Некоторые сельсоветы </w:t>
      </w:r>
      <w:r w:rsidR="00D167AA">
        <w:rPr>
          <w:rFonts w:ascii="Times New Roman" w:hAnsi="Times New Roman" w:cs="Times New Roman"/>
          <w:sz w:val="28"/>
          <w:szCs w:val="28"/>
        </w:rPr>
        <w:t xml:space="preserve"> поспешили дополнить мемориальные надписи участниками войны, ушедшими из жизни после её окончания. Тем не менее работа по району была сделана и результаты отправлены в инспекцию, где их должны были </w:t>
      </w:r>
      <w:r w:rsidR="00D167AA" w:rsidRPr="00DF14A5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сайте.</w:t>
      </w:r>
    </w:p>
    <w:p w:rsidR="00D167AA" w:rsidRDefault="00D167AA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Но, к большому сожалению, в этих списках не оказалось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Даже списков их нет в обобщённом виде. Коллектив музея взялся исправить это положение.</w:t>
      </w:r>
    </w:p>
    <w:p w:rsidR="00D167AA" w:rsidRDefault="00D167AA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 с музейных фондовых документальных источников</w:t>
      </w:r>
      <w:r w:rsidR="00F0039A">
        <w:rPr>
          <w:rFonts w:ascii="Times New Roman" w:hAnsi="Times New Roman" w:cs="Times New Roman"/>
          <w:sz w:val="28"/>
          <w:szCs w:val="28"/>
        </w:rPr>
        <w:t>. В них содержатся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67AA" w:rsidRPr="00F0039A" w:rsidRDefault="00D167AA" w:rsidP="00F5241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284" w:right="2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039A">
        <w:rPr>
          <w:rFonts w:ascii="Times New Roman" w:hAnsi="Times New Roman" w:cs="Times New Roman"/>
          <w:sz w:val="28"/>
          <w:szCs w:val="28"/>
        </w:rPr>
        <w:t xml:space="preserve">рукописные списки Н.П. </w:t>
      </w:r>
      <w:proofErr w:type="spellStart"/>
      <w:r w:rsidRPr="00F0039A">
        <w:rPr>
          <w:rFonts w:ascii="Times New Roman" w:hAnsi="Times New Roman" w:cs="Times New Roman"/>
          <w:sz w:val="28"/>
          <w:szCs w:val="28"/>
        </w:rPr>
        <w:t>Лягиной</w:t>
      </w:r>
      <w:proofErr w:type="spellEnd"/>
      <w:r w:rsidRPr="00F0039A">
        <w:rPr>
          <w:rFonts w:ascii="Times New Roman" w:hAnsi="Times New Roman" w:cs="Times New Roman"/>
          <w:sz w:val="28"/>
          <w:szCs w:val="28"/>
        </w:rPr>
        <w:t>, бывшего сотрудника музея</w:t>
      </w:r>
      <w:r w:rsidR="00AB2BFF" w:rsidRPr="00F0039A">
        <w:rPr>
          <w:rFonts w:ascii="Times New Roman" w:hAnsi="Times New Roman" w:cs="Times New Roman"/>
          <w:sz w:val="28"/>
          <w:szCs w:val="28"/>
        </w:rPr>
        <w:t>,</w:t>
      </w:r>
      <w:r w:rsidRPr="00F0039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начала 1990-х годов, составлявши</w:t>
      </w:r>
      <w:r w:rsidR="00F0039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</w:t>
      </w:r>
      <w:r w:rsidRPr="00F0039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ся иногда только со слов респондентов;</w:t>
      </w:r>
    </w:p>
    <w:p w:rsidR="00D167AA" w:rsidRPr="00F0039A" w:rsidRDefault="00D167AA" w:rsidP="00F5241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284" w:right="2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039A">
        <w:rPr>
          <w:rFonts w:ascii="Times New Roman" w:hAnsi="Times New Roman" w:cs="Times New Roman"/>
          <w:sz w:val="28"/>
          <w:szCs w:val="28"/>
        </w:rPr>
        <w:t xml:space="preserve">заверенные списки военкомата от 10.08.2019 года; </w:t>
      </w:r>
    </w:p>
    <w:p w:rsidR="00D167AA" w:rsidRPr="00F0039A" w:rsidRDefault="00D167AA" w:rsidP="00F5241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284" w:right="2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039A">
        <w:rPr>
          <w:rFonts w:ascii="Times New Roman" w:hAnsi="Times New Roman" w:cs="Times New Roman"/>
          <w:sz w:val="28"/>
          <w:szCs w:val="28"/>
        </w:rPr>
        <w:lastRenderedPageBreak/>
        <w:t xml:space="preserve">вырезки и статьи из районной газеты «Знамя Ленина», «Михайловский вестник»; </w:t>
      </w:r>
    </w:p>
    <w:p w:rsidR="00D167AA" w:rsidRPr="00F0039A" w:rsidRDefault="00D167AA" w:rsidP="00F5241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284" w:right="2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039A">
        <w:rPr>
          <w:rFonts w:ascii="Times New Roman" w:hAnsi="Times New Roman" w:cs="Times New Roman"/>
          <w:sz w:val="28"/>
          <w:szCs w:val="28"/>
        </w:rPr>
        <w:t xml:space="preserve">акты приёма предметов на постоянное хранение и инвентарные карточки научного описания; </w:t>
      </w:r>
    </w:p>
    <w:p w:rsidR="00D167AA" w:rsidRPr="00F0039A" w:rsidRDefault="00D167AA" w:rsidP="00F5241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284" w:right="2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039A">
        <w:rPr>
          <w:rFonts w:ascii="Times New Roman" w:hAnsi="Times New Roman" w:cs="Times New Roman"/>
          <w:sz w:val="28"/>
          <w:szCs w:val="28"/>
        </w:rPr>
        <w:t xml:space="preserve">фотографии с надписями на обороте; </w:t>
      </w:r>
    </w:p>
    <w:p w:rsidR="00D167AA" w:rsidRPr="00F0039A" w:rsidRDefault="00D167AA" w:rsidP="00F5241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284" w:right="24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039A">
        <w:rPr>
          <w:rFonts w:ascii="Times New Roman" w:hAnsi="Times New Roman" w:cs="Times New Roman"/>
          <w:sz w:val="28"/>
          <w:szCs w:val="28"/>
        </w:rPr>
        <w:t xml:space="preserve">похоронные извещения, стоящие на основном учёте, </w:t>
      </w:r>
      <w:r w:rsidR="00AB2BFF" w:rsidRPr="00F0039A">
        <w:rPr>
          <w:rFonts w:ascii="Times New Roman" w:hAnsi="Times New Roman" w:cs="Times New Roman"/>
          <w:sz w:val="28"/>
          <w:szCs w:val="28"/>
        </w:rPr>
        <w:t xml:space="preserve">в бумажном формате </w:t>
      </w:r>
      <w:r w:rsidRPr="00F0039A">
        <w:rPr>
          <w:rFonts w:ascii="Times New Roman" w:hAnsi="Times New Roman" w:cs="Times New Roman"/>
          <w:sz w:val="28"/>
          <w:szCs w:val="28"/>
        </w:rPr>
        <w:t>и</w:t>
      </w:r>
      <w:r w:rsidR="00AB2BFF" w:rsidRPr="00F0039A">
        <w:rPr>
          <w:rFonts w:ascii="Times New Roman" w:hAnsi="Times New Roman" w:cs="Times New Roman"/>
          <w:sz w:val="28"/>
          <w:szCs w:val="28"/>
        </w:rPr>
        <w:t xml:space="preserve"> в электронном виде, присланные</w:t>
      </w:r>
      <w:r w:rsidRPr="00F00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9A">
        <w:rPr>
          <w:rFonts w:ascii="Times New Roman" w:hAnsi="Times New Roman" w:cs="Times New Roman"/>
          <w:sz w:val="28"/>
          <w:szCs w:val="28"/>
        </w:rPr>
        <w:t>Завитинским</w:t>
      </w:r>
      <w:proofErr w:type="spellEnd"/>
      <w:r w:rsidRPr="00F0039A">
        <w:rPr>
          <w:rFonts w:ascii="Times New Roman" w:hAnsi="Times New Roman" w:cs="Times New Roman"/>
          <w:sz w:val="28"/>
          <w:szCs w:val="28"/>
        </w:rPr>
        <w:t xml:space="preserve"> военкоматом (из последних - только </w:t>
      </w:r>
      <w:r w:rsidRPr="00F0039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17 из 143 касались Пояркова)</w:t>
      </w:r>
      <w:r w:rsidRPr="00F0039A">
        <w:rPr>
          <w:rFonts w:ascii="Times New Roman" w:hAnsi="Times New Roman" w:cs="Times New Roman"/>
          <w:sz w:val="28"/>
          <w:szCs w:val="28"/>
        </w:rPr>
        <w:t>.</w:t>
      </w:r>
    </w:p>
    <w:p w:rsidR="00D167AA" w:rsidRDefault="00D167AA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17511">
        <w:rPr>
          <w:rFonts w:ascii="Times New Roman" w:hAnsi="Times New Roman" w:cs="Times New Roman"/>
          <w:sz w:val="28"/>
          <w:szCs w:val="28"/>
        </w:rPr>
        <w:t>работали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внемузейным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17232F">
        <w:rPr>
          <w:rFonts w:ascii="Times New Roman" w:hAnsi="Times New Roman" w:cs="Times New Roman"/>
          <w:sz w:val="28"/>
          <w:szCs w:val="28"/>
        </w:rPr>
        <w:t>, среди которых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7AA" w:rsidRPr="005B77FA" w:rsidRDefault="00D03245" w:rsidP="005B77FA">
      <w:pPr>
        <w:shd w:val="clear" w:color="auto" w:fill="FFFFFF"/>
        <w:spacing w:after="0" w:line="360" w:lineRule="auto"/>
        <w:ind w:right="240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2416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 xml:space="preserve">айт информационно-справочной системы </w:t>
      </w:r>
      <w:r w:rsidR="00D167AA" w:rsidRPr="00651ACC">
        <w:rPr>
          <w:rFonts w:ascii="Times New Roman" w:hAnsi="Times New Roman" w:cs="Times New Roman"/>
          <w:color w:val="000000"/>
          <w:sz w:val="28"/>
          <w:szCs w:val="28"/>
        </w:rPr>
        <w:t xml:space="preserve">Обобщенный 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компьютерный </w:t>
      </w:r>
      <w:r w:rsidR="00D167AA" w:rsidRPr="00651ACC">
        <w:rPr>
          <w:rFonts w:ascii="Times New Roman" w:hAnsi="Times New Roman" w:cs="Times New Roman"/>
          <w:color w:val="000000"/>
          <w:sz w:val="28"/>
          <w:szCs w:val="28"/>
        </w:rPr>
        <w:t>банк данных «Мемориал»</w:t>
      </w:r>
      <w:r w:rsidR="00F52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>(ОБД Мемориал)</w:t>
      </w:r>
      <w:r w:rsidR="00D167AA" w:rsidRPr="005B77FA">
        <w:t xml:space="preserve">, 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>где размещены архивные документы:</w:t>
      </w:r>
      <w:r w:rsidR="001E5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>донесения боевых частей о безвозвратных потерях, документы, уточняющие потери (похоронки, документы госпиталей и медсанбатов, трофейные карточки советских военнопленных и</w:t>
      </w:r>
      <w:r w:rsidR="00D167AA" w:rsidRPr="0047012F">
        <w:rPr>
          <w:rFonts w:ascii="Times New Roman" w:hAnsi="Times New Roman" w:cs="Times New Roman"/>
          <w:color w:val="000000"/>
          <w:sz w:val="28"/>
          <w:szCs w:val="28"/>
        </w:rPr>
        <w:t xml:space="preserve"> т.д.), а также паспорта захоронений советских солдат и офицеров</w:t>
      </w:r>
      <w:r w:rsidR="005B77F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D167AA" w:rsidRPr="0047012F">
        <w:rPr>
          <w:rFonts w:ascii="Times New Roman" w:hAnsi="Times New Roman" w:cs="Times New Roman"/>
          <w:color w:val="000000"/>
          <w:sz w:val="28"/>
          <w:szCs w:val="28"/>
        </w:rPr>
        <w:t xml:space="preserve"> о звании погибшего, части, в которой он служил, дате и причине смерти (убит</w:t>
      </w:r>
      <w:r w:rsidR="005B77FA">
        <w:rPr>
          <w:rFonts w:ascii="Times New Roman" w:hAnsi="Times New Roman" w:cs="Times New Roman"/>
          <w:color w:val="000000"/>
          <w:sz w:val="28"/>
          <w:szCs w:val="28"/>
        </w:rPr>
        <w:t>, умер от ран, пропал без вести)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>. Эти документы позволили с б</w:t>
      </w:r>
      <w:r w:rsidR="00D167AA" w:rsidRPr="007C7239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>льше</w:t>
      </w:r>
      <w:r w:rsidR="00D167AA" w:rsidRPr="0047012F">
        <w:rPr>
          <w:rFonts w:ascii="Times New Roman" w:hAnsi="Times New Roman" w:cs="Times New Roman"/>
          <w:color w:val="000000"/>
          <w:sz w:val="28"/>
          <w:szCs w:val="28"/>
        </w:rPr>
        <w:t>й точностью идентифицировать пав</w:t>
      </w:r>
      <w:r w:rsidR="00A84CB2">
        <w:rPr>
          <w:rFonts w:ascii="Times New Roman" w:hAnsi="Times New Roman" w:cs="Times New Roman"/>
          <w:color w:val="000000"/>
          <w:sz w:val="28"/>
          <w:szCs w:val="28"/>
        </w:rPr>
        <w:t>ших, поскольку в них содержали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>сь</w:t>
      </w:r>
      <w:r w:rsidR="00D167AA" w:rsidRPr="0047012F">
        <w:rPr>
          <w:rFonts w:ascii="Times New Roman" w:hAnsi="Times New Roman" w:cs="Times New Roman"/>
          <w:color w:val="000000"/>
          <w:sz w:val="28"/>
          <w:szCs w:val="28"/>
        </w:rPr>
        <w:t>, в частности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67AA" w:rsidRPr="0047012F">
        <w:rPr>
          <w:rFonts w:ascii="Times New Roman" w:hAnsi="Times New Roman" w:cs="Times New Roman"/>
          <w:color w:val="000000"/>
          <w:sz w:val="28"/>
          <w:szCs w:val="28"/>
        </w:rPr>
        <w:t xml:space="preserve"> имена и адреса родственников, которым отсылались похоронки</w:t>
      </w:r>
      <w:r w:rsidR="005B77FA">
        <w:rPr>
          <w:rFonts w:ascii="Times New Roman" w:hAnsi="Times New Roman" w:cs="Times New Roman"/>
          <w:color w:val="000000"/>
          <w:sz w:val="28"/>
          <w:szCs w:val="28"/>
        </w:rPr>
        <w:t>, что нам очень пригодилось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67AA" w:rsidRPr="0047012F" w:rsidRDefault="00D03245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24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67AA" w:rsidRPr="00470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4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167AA" w:rsidRPr="0047012F">
        <w:rPr>
          <w:rFonts w:ascii="Times New Roman" w:hAnsi="Times New Roman" w:cs="Times New Roman"/>
          <w:color w:val="000000"/>
          <w:sz w:val="28"/>
          <w:szCs w:val="28"/>
        </w:rPr>
        <w:t>ортал документов</w:t>
      </w:r>
      <w:proofErr w:type="gramStart"/>
      <w:r w:rsidR="00D167AA" w:rsidRPr="0047012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167AA" w:rsidRPr="0047012F">
        <w:rPr>
          <w:rFonts w:ascii="Times New Roman" w:hAnsi="Times New Roman" w:cs="Times New Roman"/>
          <w:color w:val="000000"/>
          <w:sz w:val="28"/>
          <w:szCs w:val="28"/>
        </w:rPr>
        <w:t>торой мировой войны «Память народа»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67AA" w:rsidRPr="0047012F" w:rsidRDefault="00EE36B9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524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67AA" w:rsidRPr="0047012F">
        <w:rPr>
          <w:rFonts w:ascii="Times New Roman" w:hAnsi="Times New Roman" w:cs="Times New Roman"/>
          <w:color w:val="000000"/>
          <w:sz w:val="28"/>
          <w:szCs w:val="28"/>
        </w:rPr>
        <w:t xml:space="preserve"> сайт электронного бан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>ка документов «Подвиг народа в В</w:t>
      </w:r>
      <w:r w:rsidR="00D167AA" w:rsidRPr="0047012F">
        <w:rPr>
          <w:rFonts w:ascii="Times New Roman" w:hAnsi="Times New Roman" w:cs="Times New Roman"/>
          <w:color w:val="000000"/>
          <w:sz w:val="28"/>
          <w:szCs w:val="28"/>
        </w:rPr>
        <w:t>еликой Отечественной войне 1941 – 1945 гг.»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67AA" w:rsidRDefault="00EE36B9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524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67AA" w:rsidRPr="0047012F">
        <w:rPr>
          <w:rFonts w:ascii="Times New Roman" w:hAnsi="Times New Roman" w:cs="Times New Roman"/>
          <w:color w:val="000000"/>
          <w:sz w:val="28"/>
          <w:szCs w:val="28"/>
        </w:rPr>
        <w:t xml:space="preserve"> галерея «Дорога памяти» на территории Главного храма Вооружённых Сил России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2416">
        <w:rPr>
          <w:rFonts w:ascii="Times New Roman" w:hAnsi="Times New Roman" w:cs="Times New Roman"/>
          <w:color w:val="000000"/>
          <w:sz w:val="28"/>
          <w:szCs w:val="28"/>
        </w:rPr>
        <w:t xml:space="preserve">там 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>взяли несколько фотографий</w:t>
      </w:r>
      <w:r w:rsidR="00D167AA" w:rsidRPr="004701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7AA" w:rsidRDefault="00EE36B9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2416">
        <w:rPr>
          <w:rFonts w:ascii="Times New Roman" w:hAnsi="Times New Roman" w:cs="Times New Roman"/>
          <w:color w:val="000000"/>
          <w:sz w:val="28"/>
          <w:szCs w:val="28"/>
        </w:rPr>
        <w:t xml:space="preserve">. музей </w:t>
      </w:r>
      <w:proofErr w:type="gramStart"/>
      <w:r w:rsidR="00F5241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F52416">
        <w:rPr>
          <w:rFonts w:ascii="Times New Roman" w:hAnsi="Times New Roman" w:cs="Times New Roman"/>
          <w:color w:val="000000"/>
          <w:sz w:val="28"/>
          <w:szCs w:val="28"/>
        </w:rPr>
        <w:t>. Зеи. П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 xml:space="preserve">о одной личности, изображённой на музейной фотографии, мы обратились за уточнением к коллегам из </w:t>
      </w:r>
      <w:proofErr w:type="spellStart"/>
      <w:r w:rsidR="00D167AA">
        <w:rPr>
          <w:rFonts w:ascii="Times New Roman" w:hAnsi="Times New Roman" w:cs="Times New Roman"/>
          <w:color w:val="000000"/>
          <w:sz w:val="28"/>
          <w:szCs w:val="28"/>
        </w:rPr>
        <w:t>Зейского</w:t>
      </w:r>
      <w:proofErr w:type="spellEnd"/>
      <w:r w:rsidR="00D167AA">
        <w:rPr>
          <w:rFonts w:ascii="Times New Roman" w:hAnsi="Times New Roman" w:cs="Times New Roman"/>
          <w:color w:val="000000"/>
          <w:sz w:val="28"/>
          <w:szCs w:val="28"/>
        </w:rPr>
        <w:t xml:space="preserve"> музея, получив быстрый и детальный ответ. Уч</w:t>
      </w:r>
      <w:r w:rsidR="00F52416">
        <w:rPr>
          <w:rFonts w:ascii="Times New Roman" w:hAnsi="Times New Roman" w:cs="Times New Roman"/>
          <w:color w:val="000000"/>
          <w:sz w:val="28"/>
          <w:szCs w:val="28"/>
        </w:rPr>
        <w:t>итывая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 xml:space="preserve">, что данный человек был уроженцем </w:t>
      </w:r>
      <w:r w:rsidR="00F52416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 xml:space="preserve"> города и его имя отражено на памятном месте Зе</w:t>
      </w:r>
      <w:r w:rsidR="00A84CB2">
        <w:rPr>
          <w:rFonts w:ascii="Times New Roman" w:hAnsi="Times New Roman" w:cs="Times New Roman"/>
          <w:color w:val="000000"/>
          <w:sz w:val="28"/>
          <w:szCs w:val="28"/>
        </w:rPr>
        <w:t xml:space="preserve">и, мы </w:t>
      </w:r>
      <w:r w:rsidR="00A84C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исключили </w:t>
      </w:r>
      <w:r w:rsidR="006F1B5A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 xml:space="preserve"> из списка, как не относящегося к нашему населённому пункту. </w:t>
      </w:r>
    </w:p>
    <w:p w:rsidR="00D167AA" w:rsidRPr="005C4009" w:rsidRDefault="00D167AA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трудоёмкой и затратной по времени оказалась аналитическая работа. При сравнении документов из разных </w:t>
      </w:r>
      <w:r w:rsidR="00EE36B9">
        <w:rPr>
          <w:rFonts w:ascii="Times New Roman" w:hAnsi="Times New Roman" w:cs="Times New Roman"/>
          <w:sz w:val="28"/>
          <w:szCs w:val="28"/>
        </w:rPr>
        <w:t>ресурсов</w:t>
      </w:r>
      <w:r w:rsidR="005B77FA">
        <w:rPr>
          <w:rFonts w:ascii="Times New Roman" w:hAnsi="Times New Roman" w:cs="Times New Roman"/>
          <w:sz w:val="28"/>
          <w:szCs w:val="28"/>
        </w:rPr>
        <w:t xml:space="preserve"> пришлось устранять</w:t>
      </w:r>
      <w:r>
        <w:rPr>
          <w:rFonts w:ascii="Times New Roman" w:hAnsi="Times New Roman" w:cs="Times New Roman"/>
          <w:sz w:val="28"/>
          <w:szCs w:val="28"/>
        </w:rPr>
        <w:t xml:space="preserve"> разночтения в датах,</w:t>
      </w:r>
      <w:r w:rsidR="005C4009">
        <w:rPr>
          <w:rFonts w:ascii="Times New Roman" w:hAnsi="Times New Roman" w:cs="Times New Roman"/>
          <w:sz w:val="28"/>
          <w:szCs w:val="28"/>
        </w:rPr>
        <w:t xml:space="preserve"> инициа</w:t>
      </w:r>
      <w:r w:rsidR="00EE36B9">
        <w:rPr>
          <w:rFonts w:ascii="Times New Roman" w:hAnsi="Times New Roman" w:cs="Times New Roman"/>
          <w:sz w:val="28"/>
          <w:szCs w:val="28"/>
        </w:rPr>
        <w:t>лах, в написании фамилий,</w:t>
      </w:r>
      <w:r w:rsidR="001E537F">
        <w:rPr>
          <w:rFonts w:ascii="Times New Roman" w:hAnsi="Times New Roman" w:cs="Times New Roman"/>
          <w:sz w:val="28"/>
          <w:szCs w:val="28"/>
        </w:rPr>
        <w:t xml:space="preserve"> </w:t>
      </w:r>
      <w:r w:rsidR="006F1B5A">
        <w:rPr>
          <w:rFonts w:ascii="Times New Roman" w:hAnsi="Times New Roman" w:cs="Times New Roman"/>
          <w:sz w:val="28"/>
          <w:szCs w:val="28"/>
        </w:rPr>
        <w:t>географических наименований</w:t>
      </w:r>
      <w:r w:rsidR="00EE36B9">
        <w:rPr>
          <w:rFonts w:ascii="Times New Roman" w:hAnsi="Times New Roman" w:cs="Times New Roman"/>
          <w:sz w:val="28"/>
          <w:szCs w:val="28"/>
        </w:rPr>
        <w:t>.</w:t>
      </w:r>
      <w:r w:rsidR="001E537F">
        <w:rPr>
          <w:rFonts w:ascii="Times New Roman" w:hAnsi="Times New Roman" w:cs="Times New Roman"/>
          <w:sz w:val="28"/>
          <w:szCs w:val="28"/>
        </w:rPr>
        <w:t xml:space="preserve"> </w:t>
      </w:r>
      <w:r w:rsidR="00EE36B9">
        <w:rPr>
          <w:rFonts w:ascii="Times New Roman" w:hAnsi="Times New Roman" w:cs="Times New Roman"/>
          <w:sz w:val="28"/>
          <w:szCs w:val="28"/>
        </w:rPr>
        <w:t>Много времени ушло на расшифровку</w:t>
      </w:r>
      <w:r>
        <w:rPr>
          <w:rFonts w:ascii="Times New Roman" w:hAnsi="Times New Roman" w:cs="Times New Roman"/>
          <w:sz w:val="28"/>
          <w:szCs w:val="28"/>
        </w:rPr>
        <w:t xml:space="preserve"> аббревиатур (пап – пушечный артиллерийский полк,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танковая бригада). </w:t>
      </w:r>
    </w:p>
    <w:p w:rsidR="00D167AA" w:rsidRDefault="00D167AA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мы пытались </w:t>
      </w:r>
      <w:r w:rsidR="00A84CB2">
        <w:rPr>
          <w:rFonts w:ascii="Times New Roman" w:hAnsi="Times New Roman" w:cs="Times New Roman"/>
          <w:color w:val="000000" w:themeColor="text1"/>
          <w:sz w:val="28"/>
          <w:szCs w:val="28"/>
        </w:rPr>
        <w:t>уточнит</w:t>
      </w:r>
      <w:r w:rsidRPr="00FB369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</w:t>
      </w:r>
      <w:r w:rsidRPr="00FB36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вызывающую сомнение, у весьма немногочисленных родственников, что дало малозначительный результат, так как не во всех семьях сохранились воспоминания и документы. </w:t>
      </w:r>
    </w:p>
    <w:p w:rsidR="005C4009" w:rsidRDefault="00D167AA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работы над списком стала серийная публикация материалов в газете «Михайловский вестник»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 расчётом  на отклики  потомков (13 публикаций).</w:t>
      </w:r>
    </w:p>
    <w:p w:rsidR="00D167AA" w:rsidRPr="005C4009" w:rsidRDefault="00D167AA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итоге из проверенных списков погибших и пропавших без вест</w:t>
      </w:r>
      <w:r w:rsidR="005B77F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5B77FA">
        <w:rPr>
          <w:rFonts w:ascii="Times New Roman" w:hAnsi="Times New Roman" w:cs="Times New Roman"/>
          <w:color w:val="000000"/>
          <w:sz w:val="28"/>
          <w:szCs w:val="28"/>
        </w:rPr>
        <w:t>поярковцев</w:t>
      </w:r>
      <w:proofErr w:type="spellEnd"/>
      <w:r w:rsidR="005B77FA">
        <w:rPr>
          <w:rFonts w:ascii="Times New Roman" w:hAnsi="Times New Roman" w:cs="Times New Roman"/>
          <w:color w:val="000000"/>
          <w:sz w:val="28"/>
          <w:szCs w:val="28"/>
        </w:rPr>
        <w:t xml:space="preserve"> пришлось удалить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ещё несколько человек, не подтверждённых </w:t>
      </w:r>
      <w:r w:rsidR="005B77FA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8"/>
        </w:rPr>
        <w:t>географически,</w:t>
      </w:r>
      <w:r w:rsidR="005B77FA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другим причинам:</w:t>
      </w:r>
      <w:r w:rsidR="001E5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7FA">
        <w:rPr>
          <w:rFonts w:ascii="Times New Roman" w:hAnsi="Times New Roman" w:cs="Times New Roman"/>
          <w:color w:val="000000"/>
          <w:sz w:val="28"/>
          <w:szCs w:val="28"/>
        </w:rPr>
        <w:t>трое оказались живы</w:t>
      </w:r>
      <w:r w:rsidR="0053345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 двое осуждены</w:t>
      </w:r>
      <w:r w:rsidR="0053345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 один разыскивался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родными как не выходивший на связь, на которого в ответ был отправлен документ о погибшем по иным причинам уже в послевоенное время – </w:t>
      </w:r>
      <w:r w:rsidR="004E436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окончил жизнь самоубийством.</w:t>
      </w:r>
      <w:proofErr w:type="gramEnd"/>
    </w:p>
    <w:p w:rsidR="00D167AA" w:rsidRDefault="00D167AA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окончании работы по составлению перечня появился и дополнительный повод для гордости за земляков. Мы узнали, что  9 из них были удостоены боевых наград: три человека – орден</w:t>
      </w:r>
      <w:r w:rsidR="004E43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3458">
        <w:rPr>
          <w:rFonts w:ascii="Times New Roman" w:hAnsi="Times New Roman" w:cs="Times New Roman"/>
          <w:color w:val="000000"/>
          <w:sz w:val="28"/>
          <w:szCs w:val="28"/>
        </w:rPr>
        <w:t xml:space="preserve"> Красной Звезды,  по двое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орден</w:t>
      </w:r>
      <w:r w:rsidR="004E43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3458">
        <w:rPr>
          <w:rFonts w:ascii="Times New Roman" w:hAnsi="Times New Roman" w:cs="Times New Roman"/>
          <w:color w:val="000000"/>
          <w:sz w:val="28"/>
          <w:szCs w:val="28"/>
        </w:rPr>
        <w:t xml:space="preserve"> Славы </w:t>
      </w:r>
      <w:r w:rsidR="004E436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533458">
        <w:rPr>
          <w:rFonts w:ascii="Times New Roman" w:hAnsi="Times New Roman" w:cs="Times New Roman"/>
          <w:color w:val="000000"/>
          <w:sz w:val="28"/>
          <w:szCs w:val="28"/>
        </w:rPr>
        <w:t xml:space="preserve"> степени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орден</w:t>
      </w:r>
      <w:r w:rsidR="004E4361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Отечественной войны </w:t>
      </w:r>
      <w:r w:rsidR="004E436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436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степени; 7 человек – меда</w:t>
      </w:r>
      <w:r w:rsidR="004E4361">
        <w:rPr>
          <w:rFonts w:ascii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«За отвагу» и «За боевые заслуги»,  один (единственный в Михайловском районе) – орден</w:t>
      </w:r>
      <w:r w:rsidR="004E436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Невского. Последняя находка стала для музейного краеведения подарком к году 800-летия Александра Невского.</w:t>
      </w:r>
    </w:p>
    <w:p w:rsidR="00533458" w:rsidRDefault="00D167AA" w:rsidP="00CE3BFD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Жуковин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Андрей Фёдорович  из села</w:t>
      </w:r>
      <w:r w:rsidRPr="00082CE5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Михайловка Михайловского района Амурской области. </w:t>
      </w:r>
      <w:r w:rsidR="009349E2" w:rsidRPr="00082CE5">
        <w:rPr>
          <w:rFonts w:ascii="Times New Roman" w:hAnsi="Times New Roman" w:cs="Times New Roman"/>
          <w:color w:val="000000"/>
          <w:sz w:val="28"/>
          <w:szCs w:val="28"/>
        </w:rPr>
        <w:t xml:space="preserve">Проживал в Пояркове. </w:t>
      </w:r>
      <w:r w:rsidRPr="00082CE5">
        <w:rPr>
          <w:rFonts w:ascii="Times New Roman" w:hAnsi="Times New Roman" w:cs="Times New Roman"/>
          <w:color w:val="000000"/>
          <w:sz w:val="28"/>
          <w:szCs w:val="28"/>
        </w:rPr>
        <w:t xml:space="preserve">Призван Михайловским </w:t>
      </w:r>
      <w:r w:rsidRPr="00082C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райвоенкоматом Амурской области 2 апреля 1936 года. В 1938 году обучался на  курсах лейтенантов, получив в 1939 году  соответствующее звание.  На фронте с 1942 года.</w:t>
      </w:r>
      <w:r w:rsidR="001E5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2CE5">
        <w:rPr>
          <w:rFonts w:ascii="Times New Roman" w:hAnsi="Times New Roman" w:cs="Times New Roman"/>
          <w:color w:val="000000"/>
          <w:sz w:val="28"/>
          <w:szCs w:val="28"/>
        </w:rPr>
        <w:t>Награждён</w:t>
      </w:r>
      <w:proofErr w:type="gramEnd"/>
      <w:r w:rsidRPr="00082CE5">
        <w:rPr>
          <w:rFonts w:ascii="Times New Roman" w:hAnsi="Times New Roman" w:cs="Times New Roman"/>
          <w:color w:val="000000"/>
          <w:sz w:val="28"/>
          <w:szCs w:val="28"/>
        </w:rPr>
        <w:t xml:space="preserve"> орденами Красной Звезды и Александра Невского. Убит в бою 7 мая 1944 года</w:t>
      </w:r>
      <w:r w:rsidR="00533458">
        <w:rPr>
          <w:rFonts w:ascii="Times New Roman" w:hAnsi="Times New Roman" w:cs="Times New Roman"/>
          <w:color w:val="000000"/>
          <w:sz w:val="28"/>
          <w:szCs w:val="28"/>
        </w:rPr>
        <w:t xml:space="preserve"> в Румынии.</w:t>
      </w:r>
    </w:p>
    <w:p w:rsidR="00D167AA" w:rsidRPr="005B77FA" w:rsidRDefault="002B0797" w:rsidP="007711CE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Фрагмент и</w:t>
      </w:r>
      <w:r w:rsidR="004B6DD3">
        <w:rPr>
          <w:rFonts w:ascii="Times New Roman" w:hAnsi="Times New Roman" w:cs="Times New Roman"/>
          <w:color w:val="000000"/>
          <w:sz w:val="28"/>
          <w:szCs w:val="28"/>
        </w:rPr>
        <w:t>з наградного 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1E5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7FA">
        <w:rPr>
          <w:rFonts w:ascii="Times New Roman" w:hAnsi="Times New Roman" w:cs="Times New Roman"/>
          <w:color w:val="000000"/>
          <w:sz w:val="28"/>
          <w:szCs w:val="28"/>
        </w:rPr>
        <w:t>ордену Александра Невского</w:t>
      </w:r>
      <w:r w:rsidR="004B6DD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 «За п</w:t>
      </w:r>
      <w:r w:rsidR="007711CE">
        <w:rPr>
          <w:rFonts w:ascii="Times New Roman" w:hAnsi="Times New Roman" w:cs="Times New Roman"/>
          <w:color w:val="000000"/>
          <w:sz w:val="28"/>
          <w:szCs w:val="28"/>
        </w:rPr>
        <w:t>ериод боевых действий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 показал умение в руководстве и управлении огнём артиллерии дивизиона. В последних боях</w:t>
      </w:r>
      <w:r w:rsidR="007711CE">
        <w:rPr>
          <w:rFonts w:ascii="Times New Roman" w:hAnsi="Times New Roman" w:cs="Times New Roman"/>
          <w:color w:val="000000"/>
          <w:sz w:val="28"/>
          <w:szCs w:val="28"/>
        </w:rPr>
        <w:t>, при прорыве обороны противника,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 8 января 1944 года</w:t>
      </w:r>
      <w:r w:rsidR="007711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</w:t>
      </w:r>
      <w:proofErr w:type="spellStart"/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>Ясенки</w:t>
      </w:r>
      <w:proofErr w:type="spellEnd"/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>Лукашевка</w:t>
      </w:r>
      <w:proofErr w:type="spellEnd"/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>, несмотря на т</w:t>
      </w:r>
      <w:r w:rsidR="007925BD">
        <w:rPr>
          <w:rFonts w:ascii="Times New Roman" w:hAnsi="Times New Roman" w:cs="Times New Roman"/>
          <w:color w:val="000000"/>
          <w:sz w:val="28"/>
          <w:szCs w:val="28"/>
        </w:rPr>
        <w:t>о, что дивизион вступил в бой с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хода, тов. </w:t>
      </w:r>
      <w:proofErr w:type="spellStart"/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>Жуковин</w:t>
      </w:r>
      <w:proofErr w:type="spellEnd"/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 сумел организовать взаимодействие с пехотой, спланировать </w:t>
      </w:r>
      <w:proofErr w:type="spellStart"/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>артнаступление</w:t>
      </w:r>
      <w:proofErr w:type="spellEnd"/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 и провести его в жизнь, при этом подавил одну </w:t>
      </w:r>
      <w:proofErr w:type="spellStart"/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>артбатарею</w:t>
      </w:r>
      <w:proofErr w:type="spellEnd"/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>, уничтожил до 80 солдат и офицеров противника и обеспечил продвижение нашей пехоты. При развитии наступления, не отрываясь от пехоты, сопровождал её огнём и колёсами</w:t>
      </w:r>
      <w:r w:rsidR="007711CE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7925BD">
        <w:rPr>
          <w:rFonts w:ascii="Times New Roman" w:hAnsi="Times New Roman" w:cs="Times New Roman"/>
          <w:color w:val="000000"/>
          <w:sz w:val="28"/>
          <w:szCs w:val="28"/>
        </w:rPr>
        <w:t>Достоин награждения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 орденом Александра Невского».Через несколько дней пр</w:t>
      </w:r>
      <w:r w:rsidR="007925BD">
        <w:rPr>
          <w:rFonts w:ascii="Times New Roman" w:hAnsi="Times New Roman" w:cs="Times New Roman"/>
          <w:color w:val="000000"/>
          <w:sz w:val="28"/>
          <w:szCs w:val="28"/>
        </w:rPr>
        <w:t>иказ был подписан без изменений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167AA" w:rsidRPr="005B77FA" w:rsidRDefault="00D167AA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7FA">
        <w:rPr>
          <w:rFonts w:ascii="Times New Roman" w:hAnsi="Times New Roman" w:cs="Times New Roman"/>
          <w:color w:val="000000"/>
          <w:sz w:val="28"/>
          <w:szCs w:val="28"/>
        </w:rPr>
        <w:t>Итог исследовательской работы мы подвели в брошюре – информационном справочнике «Имена на памятник»</w:t>
      </w:r>
      <w:r w:rsidR="005334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</w:t>
      </w:r>
      <w:r w:rsidR="0053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занесли факты биографий</w:t>
      </w:r>
      <w:r w:rsidR="003E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125</w:t>
      </w:r>
      <w:r w:rsidRPr="005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</w:t>
      </w:r>
      <w:r w:rsidR="003E2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77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7AA" w:rsidRPr="005B77FA" w:rsidRDefault="009349E2" w:rsidP="00876088">
      <w:pPr>
        <w:shd w:val="clear" w:color="auto" w:fill="FFFFFF"/>
        <w:spacing w:after="0" w:line="360" w:lineRule="auto"/>
        <w:ind w:right="2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этого встал вопрос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>: если размещать их имена, то где?</w:t>
      </w:r>
      <w:r w:rsidR="001E5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>На террито</w:t>
      </w:r>
      <w:r w:rsidR="000A2BF3">
        <w:rPr>
          <w:rFonts w:ascii="Times New Roman" w:hAnsi="Times New Roman" w:cs="Times New Roman"/>
          <w:color w:val="000000"/>
          <w:sz w:val="28"/>
          <w:szCs w:val="28"/>
        </w:rPr>
        <w:t>рии села есть три памятника</w:t>
      </w:r>
      <w:r w:rsidR="00D167AA">
        <w:rPr>
          <w:rFonts w:ascii="Times New Roman" w:hAnsi="Times New Roman" w:cs="Times New Roman"/>
          <w:color w:val="000000"/>
          <w:sz w:val="28"/>
          <w:szCs w:val="28"/>
        </w:rPr>
        <w:t xml:space="preserve"> погибшим в годы</w:t>
      </w:r>
      <w:proofErr w:type="gramStart"/>
      <w:r w:rsidR="00D167A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167AA">
        <w:rPr>
          <w:rFonts w:ascii="Times New Roman" w:hAnsi="Times New Roman" w:cs="Times New Roman"/>
          <w:color w:val="000000"/>
          <w:sz w:val="28"/>
          <w:szCs w:val="28"/>
        </w:rPr>
        <w:t xml:space="preserve">торой </w:t>
      </w:r>
      <w:r w:rsidR="002B0797">
        <w:rPr>
          <w:rFonts w:ascii="Times New Roman" w:hAnsi="Times New Roman" w:cs="Times New Roman"/>
          <w:color w:val="000000"/>
          <w:sz w:val="28"/>
          <w:szCs w:val="28"/>
        </w:rPr>
        <w:t>мировой войны. О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84C8C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 из них, </w:t>
      </w:r>
      <w:r w:rsidR="002B0797">
        <w:rPr>
          <w:rFonts w:ascii="Times New Roman" w:hAnsi="Times New Roman" w:cs="Times New Roman"/>
          <w:color w:val="000000"/>
          <w:sz w:val="28"/>
          <w:szCs w:val="28"/>
        </w:rPr>
        <w:t>с именами красноармейца и пограничника, находится у погранзаставы, друго</w:t>
      </w:r>
      <w:r w:rsidR="00284C8C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 с семью фамилиями </w:t>
      </w:r>
      <w:r w:rsidR="00723411">
        <w:rPr>
          <w:rFonts w:ascii="Times New Roman" w:hAnsi="Times New Roman" w:cs="Times New Roman"/>
          <w:color w:val="000000"/>
          <w:sz w:val="28"/>
          <w:szCs w:val="28"/>
        </w:rPr>
        <w:t xml:space="preserve">погибших </w:t>
      </w:r>
      <w:r w:rsidR="002B0797">
        <w:rPr>
          <w:rFonts w:ascii="Times New Roman" w:hAnsi="Times New Roman" w:cs="Times New Roman"/>
          <w:color w:val="000000"/>
          <w:sz w:val="28"/>
          <w:szCs w:val="28"/>
        </w:rPr>
        <w:t xml:space="preserve">рабочих мельницы, расположен на территории </w:t>
      </w:r>
      <w:r w:rsidR="00284C8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2B0797">
        <w:rPr>
          <w:rFonts w:ascii="Times New Roman" w:hAnsi="Times New Roman" w:cs="Times New Roman"/>
          <w:color w:val="000000"/>
          <w:sz w:val="28"/>
          <w:szCs w:val="28"/>
        </w:rPr>
        <w:t>леватора, третий</w:t>
      </w:r>
      <w:r w:rsidR="000A2BF3">
        <w:rPr>
          <w:rFonts w:ascii="Times New Roman" w:hAnsi="Times New Roman" w:cs="Times New Roman"/>
          <w:color w:val="000000"/>
          <w:sz w:val="28"/>
          <w:szCs w:val="28"/>
        </w:rPr>
        <w:t>, безымянный</w:t>
      </w:r>
      <w:r w:rsidR="00D167AA" w:rsidRPr="005B77FA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</w:t>
      </w:r>
      <w:r w:rsidR="00284C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5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7AA" w:rsidRPr="005B77FA">
        <w:rPr>
          <w:rFonts w:ascii="Times New Roman" w:hAnsi="Times New Roman"/>
          <w:sz w:val="28"/>
          <w:szCs w:val="28"/>
        </w:rPr>
        <w:t xml:space="preserve">размещён в центре села Пояркова. </w:t>
      </w:r>
    </w:p>
    <w:p w:rsidR="00D167AA" w:rsidRPr="005B77FA" w:rsidRDefault="00D167AA" w:rsidP="0087608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7FA">
        <w:rPr>
          <w:rFonts w:ascii="Times New Roman" w:hAnsi="Times New Roman"/>
          <w:sz w:val="28"/>
          <w:szCs w:val="28"/>
        </w:rPr>
        <w:t>Монумент представляет собой композицию из двух десятиметровых вертикальных бетонных трапециевидных стел светло-серого цвета, расположенных под углом на небольшом расстоянии друг от друга. Стелы установлены на бетонном основании.</w:t>
      </w:r>
    </w:p>
    <w:p w:rsidR="00D167AA" w:rsidRPr="005B77FA" w:rsidRDefault="00D167AA" w:rsidP="0087608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7FA">
        <w:rPr>
          <w:rFonts w:ascii="Times New Roman" w:hAnsi="Times New Roman"/>
          <w:sz w:val="28"/>
          <w:szCs w:val="28"/>
        </w:rPr>
        <w:lastRenderedPageBreak/>
        <w:t>На левой стеле начертаны даты «1918 – 1922» и слова: «В веках не померкнет ваш подвиг, герои». На другой стеле – даты «1941 – 1945» и изречение: «Смерть презревши, вы обрели бессмертие».</w:t>
      </w:r>
    </w:p>
    <w:p w:rsidR="00D167AA" w:rsidRPr="005B77FA" w:rsidRDefault="00D167AA" w:rsidP="0087608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7FA">
        <w:rPr>
          <w:rFonts w:ascii="Times New Roman" w:hAnsi="Times New Roman"/>
          <w:sz w:val="28"/>
          <w:szCs w:val="28"/>
        </w:rPr>
        <w:t>На отдельной тёмно-красной стеле надпись: «</w:t>
      </w:r>
      <w:proofErr w:type="spellStart"/>
      <w:r w:rsidRPr="005B77FA">
        <w:rPr>
          <w:rFonts w:ascii="Times New Roman" w:hAnsi="Times New Roman"/>
          <w:sz w:val="28"/>
          <w:szCs w:val="28"/>
        </w:rPr>
        <w:t>Землякам-михайловцам</w:t>
      </w:r>
      <w:proofErr w:type="spellEnd"/>
      <w:r w:rsidRPr="005B77FA">
        <w:rPr>
          <w:rFonts w:ascii="Times New Roman" w:hAnsi="Times New Roman"/>
          <w:sz w:val="28"/>
          <w:szCs w:val="28"/>
        </w:rPr>
        <w:t>, отдавшим жизнь за свободу и счастье Отчизны в грозные годы Гражданской и Великой Отечественной войн». На одной из боковых граней – сцена боя с немецко-фашистскими захватчиками.</w:t>
      </w:r>
      <w:r w:rsidR="001E537F">
        <w:rPr>
          <w:rFonts w:ascii="Times New Roman" w:hAnsi="Times New Roman"/>
          <w:sz w:val="28"/>
          <w:szCs w:val="28"/>
        </w:rPr>
        <w:t xml:space="preserve"> </w:t>
      </w:r>
      <w:r w:rsidRPr="005B77FA">
        <w:rPr>
          <w:rFonts w:ascii="Times New Roman" w:hAnsi="Times New Roman"/>
          <w:sz w:val="28"/>
          <w:szCs w:val="28"/>
        </w:rPr>
        <w:t>Территория вокруг памятника выложена бетонными плитами, по краям разбиты клумбы.</w:t>
      </w:r>
    </w:p>
    <w:p w:rsidR="00D167AA" w:rsidRPr="005B77FA" w:rsidRDefault="00D167AA" w:rsidP="0087608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7FA">
        <w:rPr>
          <w:rFonts w:ascii="Times New Roman" w:hAnsi="Times New Roman"/>
          <w:sz w:val="28"/>
          <w:szCs w:val="28"/>
        </w:rPr>
        <w:t>Автор проекта двух центральных стел – архитектор</w:t>
      </w:r>
      <w:r w:rsidR="002B0797">
        <w:rPr>
          <w:rFonts w:ascii="Times New Roman" w:hAnsi="Times New Roman"/>
          <w:sz w:val="28"/>
          <w:szCs w:val="28"/>
        </w:rPr>
        <w:t xml:space="preserve"> А.Е.</w:t>
      </w:r>
      <w:r w:rsidRPr="005B77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7FA">
        <w:rPr>
          <w:rFonts w:ascii="Times New Roman" w:hAnsi="Times New Roman"/>
          <w:sz w:val="28"/>
          <w:szCs w:val="28"/>
        </w:rPr>
        <w:t>Эльясберг</w:t>
      </w:r>
      <w:proofErr w:type="spellEnd"/>
      <w:r w:rsidRPr="005B77FA">
        <w:rPr>
          <w:rFonts w:ascii="Times New Roman" w:hAnsi="Times New Roman"/>
          <w:sz w:val="28"/>
          <w:szCs w:val="28"/>
        </w:rPr>
        <w:t xml:space="preserve">, авторы боковой стелы – </w:t>
      </w:r>
      <w:r w:rsidR="002B0797">
        <w:rPr>
          <w:rFonts w:ascii="Times New Roman" w:hAnsi="Times New Roman"/>
          <w:sz w:val="28"/>
          <w:szCs w:val="28"/>
        </w:rPr>
        <w:t>скульпторы</w:t>
      </w:r>
      <w:r w:rsidR="001E537F">
        <w:rPr>
          <w:rFonts w:ascii="Times New Roman" w:hAnsi="Times New Roman"/>
          <w:sz w:val="28"/>
          <w:szCs w:val="28"/>
        </w:rPr>
        <w:t xml:space="preserve"> </w:t>
      </w:r>
      <w:r w:rsidR="002B0797">
        <w:rPr>
          <w:rFonts w:ascii="Times New Roman" w:hAnsi="Times New Roman"/>
          <w:sz w:val="28"/>
          <w:szCs w:val="28"/>
        </w:rPr>
        <w:t>В.Е.</w:t>
      </w:r>
      <w:r w:rsidRPr="005B77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7FA">
        <w:rPr>
          <w:rFonts w:ascii="Times New Roman" w:hAnsi="Times New Roman"/>
          <w:sz w:val="28"/>
          <w:szCs w:val="28"/>
        </w:rPr>
        <w:t>Обидион</w:t>
      </w:r>
      <w:proofErr w:type="spellEnd"/>
      <w:r w:rsidR="002B0797">
        <w:rPr>
          <w:rFonts w:ascii="Times New Roman" w:hAnsi="Times New Roman"/>
          <w:sz w:val="28"/>
          <w:szCs w:val="28"/>
        </w:rPr>
        <w:t xml:space="preserve"> и Н.</w:t>
      </w:r>
      <w:r w:rsidRPr="005B77FA">
        <w:rPr>
          <w:rFonts w:ascii="Times New Roman" w:hAnsi="Times New Roman"/>
          <w:sz w:val="28"/>
          <w:szCs w:val="28"/>
        </w:rPr>
        <w:t xml:space="preserve"> Матвеев.</w:t>
      </w:r>
    </w:p>
    <w:p w:rsidR="00D167AA" w:rsidRPr="005B77FA" w:rsidRDefault="00D167AA" w:rsidP="00EE2F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7FA">
        <w:rPr>
          <w:rFonts w:ascii="Times New Roman" w:hAnsi="Times New Roman"/>
          <w:sz w:val="28"/>
          <w:szCs w:val="28"/>
        </w:rPr>
        <w:t xml:space="preserve"> Средства на строительство памятника отчисляли </w:t>
      </w:r>
      <w:r w:rsidR="000A4CFD">
        <w:rPr>
          <w:rFonts w:ascii="Times New Roman" w:hAnsi="Times New Roman"/>
          <w:sz w:val="28"/>
          <w:szCs w:val="28"/>
        </w:rPr>
        <w:t>предприятия и организации всего Михайловского района</w:t>
      </w:r>
      <w:r w:rsidRPr="005B77FA">
        <w:rPr>
          <w:rFonts w:ascii="Times New Roman" w:hAnsi="Times New Roman"/>
          <w:sz w:val="28"/>
          <w:szCs w:val="28"/>
        </w:rPr>
        <w:t xml:space="preserve">. Часть денег была заработана трудящимися района на субботниках и воскресниках. </w:t>
      </w:r>
    </w:p>
    <w:p w:rsidR="00D167AA" w:rsidRPr="005B77FA" w:rsidRDefault="00D167AA" w:rsidP="00AC22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77FA">
        <w:rPr>
          <w:rFonts w:ascii="Times New Roman" w:hAnsi="Times New Roman"/>
          <w:sz w:val="28"/>
          <w:szCs w:val="28"/>
        </w:rPr>
        <w:t>Торжественное открытие состоялось в октябре 1978 года.</w:t>
      </w:r>
      <w:r w:rsidR="001E537F">
        <w:rPr>
          <w:rFonts w:ascii="Times New Roman" w:hAnsi="Times New Roman"/>
          <w:sz w:val="28"/>
          <w:szCs w:val="28"/>
        </w:rPr>
        <w:t xml:space="preserve"> </w:t>
      </w:r>
      <w:r w:rsidR="00AC22EE">
        <w:rPr>
          <w:rFonts w:ascii="Times New Roman" w:hAnsi="Times New Roman"/>
          <w:sz w:val="28"/>
          <w:szCs w:val="28"/>
        </w:rPr>
        <w:t xml:space="preserve">Поскольку </w:t>
      </w:r>
      <w:r w:rsidRPr="005B77FA">
        <w:rPr>
          <w:rFonts w:ascii="Times New Roman" w:hAnsi="Times New Roman"/>
          <w:sz w:val="28"/>
          <w:szCs w:val="28"/>
        </w:rPr>
        <w:t xml:space="preserve"> предпо</w:t>
      </w:r>
      <w:r w:rsidR="007711CE">
        <w:rPr>
          <w:rFonts w:ascii="Times New Roman" w:hAnsi="Times New Roman"/>
          <w:sz w:val="28"/>
          <w:szCs w:val="28"/>
        </w:rPr>
        <w:t>лагалось, что памятник создавался силами</w:t>
      </w:r>
      <w:r w:rsidR="002B0797">
        <w:rPr>
          <w:rFonts w:ascii="Times New Roman" w:hAnsi="Times New Roman"/>
          <w:sz w:val="28"/>
          <w:szCs w:val="28"/>
        </w:rPr>
        <w:t xml:space="preserve"> всех жителей района, то большой</w:t>
      </w:r>
      <w:r w:rsidR="007711CE">
        <w:rPr>
          <w:rFonts w:ascii="Times New Roman" w:hAnsi="Times New Roman"/>
          <w:sz w:val="28"/>
          <w:szCs w:val="28"/>
        </w:rPr>
        <w:t xml:space="preserve"> общий</w:t>
      </w:r>
      <w:r w:rsidR="002B0797">
        <w:rPr>
          <w:rFonts w:ascii="Times New Roman" w:hAnsi="Times New Roman"/>
          <w:sz w:val="28"/>
          <w:szCs w:val="28"/>
        </w:rPr>
        <w:t xml:space="preserve"> список всех погибших</w:t>
      </w:r>
      <w:r w:rsidRPr="005B77FA">
        <w:rPr>
          <w:rFonts w:ascii="Times New Roman" w:hAnsi="Times New Roman"/>
          <w:sz w:val="28"/>
          <w:szCs w:val="28"/>
        </w:rPr>
        <w:t xml:space="preserve"> размещать не стали.</w:t>
      </w:r>
      <w:r w:rsidR="001E537F">
        <w:rPr>
          <w:rFonts w:ascii="Times New Roman" w:hAnsi="Times New Roman"/>
          <w:sz w:val="28"/>
          <w:szCs w:val="28"/>
        </w:rPr>
        <w:t xml:space="preserve"> </w:t>
      </w:r>
      <w:r w:rsidRPr="005B77FA">
        <w:rPr>
          <w:rFonts w:ascii="Times New Roman" w:hAnsi="Times New Roman"/>
          <w:sz w:val="28"/>
          <w:szCs w:val="28"/>
        </w:rPr>
        <w:t>Так Поярково до сих пор не имеет своего памятного именного места.</w:t>
      </w:r>
    </w:p>
    <w:p w:rsidR="00D167AA" w:rsidRPr="005B77FA" w:rsidRDefault="0051708E" w:rsidP="00876088">
      <w:pPr>
        <w:shd w:val="clear" w:color="auto" w:fill="FFFFFF"/>
        <w:spacing w:after="0" w:line="360" w:lineRule="auto"/>
        <w:ind w:right="238"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Вопрос о локации списков мы поднимали в ходе беседы</w:t>
      </w:r>
      <w:r w:rsidR="00D167AA" w:rsidRPr="005B77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 депутатом Законодательного собрания А</w:t>
      </w:r>
      <w:r w:rsidR="007711C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мурской области</w:t>
      </w:r>
      <w:r w:rsidR="00D167AA" w:rsidRPr="005B77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proofErr w:type="spellStart"/>
      <w:r w:rsidR="00D167AA" w:rsidRPr="005B77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земляком-поярковцем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М.Ю.</w:t>
      </w:r>
      <w:r w:rsidR="00D167AA" w:rsidRPr="005B77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Логиновым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Он предложил</w:t>
      </w:r>
      <w:r w:rsidR="00D167AA" w:rsidRPr="005B77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разместить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их </w:t>
      </w:r>
      <w:r w:rsidR="00D167AA" w:rsidRPr="005B77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на отдельных плитах на территории существующего памятника. Мы уверены, что это сбудется, ведь люди, чьи короткие жизни отданы за свободу нашей Родины </w:t>
      </w:r>
      <w:r w:rsidR="00FA7A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 w:rsidR="00D167AA" w:rsidRPr="005B77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убиты</w:t>
      </w:r>
      <w:r w:rsidR="00FA7A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</w:t>
      </w:r>
      <w:r w:rsidR="00D167AA" w:rsidRPr="005B77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поле боя, ум</w:t>
      </w:r>
      <w:r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е</w:t>
      </w:r>
      <w:r w:rsidR="00D167AA" w:rsidRPr="005B77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ршие от тяжёлых ран в госпиталях,  от непосильного труда, голода и болезней в немецком плену, успевшие получить награды или так </w:t>
      </w:r>
      <w:r w:rsidR="00AC22EE" w:rsidRPr="005B77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Родиной </w:t>
      </w:r>
      <w:r w:rsidR="00D167AA" w:rsidRPr="005B77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 не оценённые</w:t>
      </w:r>
      <w:r w:rsidR="00FA7A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="00D167AA" w:rsidRPr="005B77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– все они достойны нашей памяти и их имена должны быть высечены в камне, чтобы любой человек мог подойти и поклониться </w:t>
      </w:r>
      <w:r w:rsidR="00FA7AF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героям</w:t>
      </w:r>
      <w:r w:rsidR="00D167AA" w:rsidRPr="005B77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благодарность за мирную жизнь, подаренную ими.</w:t>
      </w:r>
    </w:p>
    <w:p w:rsidR="008D573A" w:rsidRPr="005B77FA" w:rsidRDefault="008D573A" w:rsidP="00876088">
      <w:pPr>
        <w:spacing w:after="0" w:line="360" w:lineRule="auto"/>
      </w:pPr>
    </w:p>
    <w:sectPr w:rsidR="008D573A" w:rsidRPr="005B77FA" w:rsidSect="0087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5818"/>
    <w:multiLevelType w:val="hybridMultilevel"/>
    <w:tmpl w:val="997E0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7AA"/>
    <w:rsid w:val="00017511"/>
    <w:rsid w:val="00065411"/>
    <w:rsid w:val="000A2BF3"/>
    <w:rsid w:val="000A4CFD"/>
    <w:rsid w:val="00115775"/>
    <w:rsid w:val="00120216"/>
    <w:rsid w:val="00144BFC"/>
    <w:rsid w:val="0017232F"/>
    <w:rsid w:val="001B5A05"/>
    <w:rsid w:val="001E537F"/>
    <w:rsid w:val="001E7994"/>
    <w:rsid w:val="00240661"/>
    <w:rsid w:val="00284C8C"/>
    <w:rsid w:val="002B0797"/>
    <w:rsid w:val="00324653"/>
    <w:rsid w:val="003E20E5"/>
    <w:rsid w:val="004722B1"/>
    <w:rsid w:val="004B6DD3"/>
    <w:rsid w:val="004E4361"/>
    <w:rsid w:val="0051708E"/>
    <w:rsid w:val="00533458"/>
    <w:rsid w:val="005A2BDA"/>
    <w:rsid w:val="005B77FA"/>
    <w:rsid w:val="005C4009"/>
    <w:rsid w:val="005D47B8"/>
    <w:rsid w:val="0060190C"/>
    <w:rsid w:val="00611B2E"/>
    <w:rsid w:val="006F1B5A"/>
    <w:rsid w:val="00723411"/>
    <w:rsid w:val="007711CE"/>
    <w:rsid w:val="00790F4D"/>
    <w:rsid w:val="007925BD"/>
    <w:rsid w:val="00834AAF"/>
    <w:rsid w:val="008615CD"/>
    <w:rsid w:val="008722B0"/>
    <w:rsid w:val="00876088"/>
    <w:rsid w:val="008D573A"/>
    <w:rsid w:val="009349E2"/>
    <w:rsid w:val="00A64410"/>
    <w:rsid w:val="00A84CB2"/>
    <w:rsid w:val="00AB2BFF"/>
    <w:rsid w:val="00AC22EE"/>
    <w:rsid w:val="00B05DE7"/>
    <w:rsid w:val="00C241F5"/>
    <w:rsid w:val="00CB4FD7"/>
    <w:rsid w:val="00CE3BFD"/>
    <w:rsid w:val="00D03245"/>
    <w:rsid w:val="00D167AA"/>
    <w:rsid w:val="00EE2FA5"/>
    <w:rsid w:val="00EE36B9"/>
    <w:rsid w:val="00F0039A"/>
    <w:rsid w:val="00F21A5D"/>
    <w:rsid w:val="00F43D43"/>
    <w:rsid w:val="00F52416"/>
    <w:rsid w:val="00F85D3B"/>
    <w:rsid w:val="00FA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AA"/>
  </w:style>
  <w:style w:type="paragraph" w:styleId="1">
    <w:name w:val="heading 1"/>
    <w:basedOn w:val="a"/>
    <w:next w:val="a"/>
    <w:link w:val="10"/>
    <w:uiPriority w:val="9"/>
    <w:qFormat/>
    <w:rsid w:val="00144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4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44B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4B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6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2021-10-25T06:44:00Z</dcterms:created>
  <dcterms:modified xsi:type="dcterms:W3CDTF">2021-12-16T08:18:00Z</dcterms:modified>
</cp:coreProperties>
</file>