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CB" w:rsidRPr="007166F9" w:rsidRDefault="00971FCB" w:rsidP="004B017A">
      <w:pPr>
        <w:spacing w:line="360" w:lineRule="auto"/>
        <w:ind w:firstLine="0"/>
        <w:contextualSpacing/>
        <w:jc w:val="center"/>
        <w:rPr>
          <w:rFonts w:ascii="Times New Roman" w:hAnsi="Times New Roman"/>
          <w:b/>
          <w:sz w:val="28"/>
          <w:szCs w:val="28"/>
        </w:rPr>
      </w:pPr>
      <w:r w:rsidRPr="007166F9">
        <w:rPr>
          <w:rFonts w:ascii="Times New Roman" w:hAnsi="Times New Roman"/>
          <w:b/>
          <w:sz w:val="28"/>
          <w:szCs w:val="28"/>
        </w:rPr>
        <w:t>АЛБАЗИНСКИЕ ИКОНЫ</w:t>
      </w:r>
    </w:p>
    <w:p w:rsidR="00971FCB" w:rsidRDefault="00971FCB" w:rsidP="004B017A">
      <w:pPr>
        <w:spacing w:line="360" w:lineRule="auto"/>
        <w:ind w:firstLine="0"/>
        <w:contextualSpacing/>
        <w:jc w:val="center"/>
        <w:rPr>
          <w:rFonts w:ascii="Times New Roman" w:hAnsi="Times New Roman"/>
          <w:b/>
          <w:sz w:val="28"/>
          <w:szCs w:val="28"/>
        </w:rPr>
      </w:pPr>
    </w:p>
    <w:p w:rsidR="00971FCB" w:rsidRDefault="00971FCB" w:rsidP="004B017A">
      <w:pPr>
        <w:spacing w:line="360" w:lineRule="auto"/>
        <w:ind w:firstLine="0"/>
        <w:contextualSpacing/>
        <w:jc w:val="center"/>
        <w:rPr>
          <w:rFonts w:ascii="Times New Roman" w:hAnsi="Times New Roman"/>
          <w:b/>
          <w:sz w:val="28"/>
          <w:szCs w:val="28"/>
        </w:rPr>
      </w:pPr>
      <w:r w:rsidRPr="004B017A">
        <w:rPr>
          <w:rFonts w:ascii="Times New Roman" w:hAnsi="Times New Roman"/>
          <w:b/>
          <w:sz w:val="28"/>
          <w:szCs w:val="28"/>
        </w:rPr>
        <w:t xml:space="preserve"> Литвинцев</w:t>
      </w:r>
      <w:r w:rsidRPr="00311F47">
        <w:t xml:space="preserve"> </w:t>
      </w:r>
      <w:r w:rsidRPr="00311F47">
        <w:rPr>
          <w:rFonts w:ascii="Times New Roman" w:hAnsi="Times New Roman"/>
          <w:b/>
          <w:sz w:val="28"/>
          <w:szCs w:val="28"/>
        </w:rPr>
        <w:t>Александр Юрьевич</w:t>
      </w:r>
      <w:r w:rsidRPr="004B017A">
        <w:rPr>
          <w:rFonts w:ascii="Times New Roman" w:hAnsi="Times New Roman"/>
          <w:b/>
          <w:sz w:val="28"/>
          <w:szCs w:val="28"/>
        </w:rPr>
        <w:t xml:space="preserve">, </w:t>
      </w:r>
    </w:p>
    <w:p w:rsidR="00971FCB" w:rsidRPr="007F62A0" w:rsidRDefault="00971FCB" w:rsidP="004B017A">
      <w:pPr>
        <w:spacing w:line="360" w:lineRule="auto"/>
        <w:ind w:firstLine="0"/>
        <w:contextualSpacing/>
        <w:jc w:val="center"/>
        <w:rPr>
          <w:rFonts w:ascii="Times New Roman" w:hAnsi="Times New Roman"/>
          <w:b/>
          <w:sz w:val="28"/>
          <w:szCs w:val="28"/>
        </w:rPr>
      </w:pPr>
      <w:hyperlink r:id="rId4" w:history="1">
        <w:r w:rsidRPr="007F62A0">
          <w:rPr>
            <w:rStyle w:val="Hyperlink"/>
            <w:rFonts w:ascii="Times New Roman" w:hAnsi="Times New Roman"/>
            <w:b/>
            <w:color w:val="auto"/>
            <w:sz w:val="28"/>
            <w:szCs w:val="28"/>
            <w:u w:val="none"/>
          </w:rPr>
          <w:t>заместитель директора по научно-методической работе</w:t>
        </w:r>
      </w:hyperlink>
      <w:r w:rsidRPr="007F62A0">
        <w:rPr>
          <w:rFonts w:ascii="Times New Roman" w:hAnsi="Times New Roman"/>
          <w:b/>
          <w:sz w:val="28"/>
          <w:szCs w:val="28"/>
        </w:rPr>
        <w:t xml:space="preserve"> Нерчинского краеведческого музея,</w:t>
      </w:r>
    </w:p>
    <w:p w:rsidR="00971FCB" w:rsidRPr="007F62A0" w:rsidRDefault="00971FCB" w:rsidP="004B017A">
      <w:pPr>
        <w:spacing w:line="360" w:lineRule="auto"/>
        <w:ind w:firstLine="0"/>
        <w:contextualSpacing/>
        <w:jc w:val="center"/>
        <w:rPr>
          <w:rFonts w:ascii="Times New Roman" w:hAnsi="Times New Roman"/>
          <w:b/>
          <w:sz w:val="28"/>
          <w:szCs w:val="28"/>
        </w:rPr>
      </w:pPr>
      <w:r w:rsidRPr="00311F47">
        <w:rPr>
          <w:rFonts w:ascii="Times New Roman" w:hAnsi="Times New Roman"/>
          <w:b/>
          <w:sz w:val="28"/>
          <w:szCs w:val="28"/>
        </w:rPr>
        <w:t xml:space="preserve"> Хохлова Наталья Владимировна</w:t>
      </w:r>
      <w:r>
        <w:rPr>
          <w:rFonts w:ascii="Times New Roman" w:hAnsi="Times New Roman"/>
          <w:b/>
          <w:sz w:val="28"/>
          <w:szCs w:val="28"/>
        </w:rPr>
        <w:t>,</w:t>
      </w:r>
      <w:r w:rsidRPr="00311F47">
        <w:t xml:space="preserve"> </w:t>
      </w:r>
      <w:r w:rsidRPr="007F62A0">
        <w:rPr>
          <w:rFonts w:ascii="Times New Roman" w:hAnsi="Times New Roman"/>
          <w:b/>
          <w:sz w:val="28"/>
          <w:szCs w:val="28"/>
        </w:rPr>
        <w:t>научный сотрудник Нерчинского краеведческого музея</w:t>
      </w:r>
    </w:p>
    <w:p w:rsidR="00971FCB" w:rsidRDefault="00971FCB" w:rsidP="004B017A">
      <w:pPr>
        <w:spacing w:line="360" w:lineRule="auto"/>
        <w:ind w:firstLine="0"/>
        <w:contextualSpacing/>
        <w:jc w:val="center"/>
        <w:rPr>
          <w:rFonts w:ascii="Times New Roman" w:hAnsi="Times New Roman"/>
          <w:sz w:val="28"/>
          <w:szCs w:val="28"/>
        </w:rPr>
      </w:pPr>
      <w:r>
        <w:rPr>
          <w:rFonts w:ascii="Times New Roman" w:hAnsi="Times New Roman"/>
          <w:sz w:val="28"/>
          <w:szCs w:val="28"/>
        </w:rPr>
        <w:t>ГУК «Нерчинский краеведческий музей», г. Нерчинск</w:t>
      </w:r>
    </w:p>
    <w:p w:rsidR="00971FCB" w:rsidRDefault="00971FCB" w:rsidP="00C514FE">
      <w:pPr>
        <w:spacing w:line="360" w:lineRule="auto"/>
        <w:contextualSpacing/>
        <w:rPr>
          <w:rFonts w:ascii="Times New Roman" w:hAnsi="Times New Roman"/>
          <w:sz w:val="28"/>
          <w:szCs w:val="28"/>
        </w:rPr>
      </w:pP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 xml:space="preserve">Одним из важнейших опорных пунктов русских на Амуре был Албазинский острог. В </w:t>
      </w:r>
      <w:smartTag w:uri="urn:schemas-microsoft-com:office:smarttags" w:element="metricconverter">
        <w:smartTagPr>
          <w:attr w:name="ProductID" w:val="1665 г"/>
        </w:smartTagPr>
        <w:r>
          <w:rPr>
            <w:rFonts w:ascii="Times New Roman" w:hAnsi="Times New Roman"/>
            <w:sz w:val="28"/>
            <w:szCs w:val="28"/>
          </w:rPr>
          <w:t>1665 г</w:t>
        </w:r>
      </w:smartTag>
      <w:r>
        <w:rPr>
          <w:rFonts w:ascii="Times New Roman" w:hAnsi="Times New Roman"/>
          <w:sz w:val="28"/>
          <w:szCs w:val="28"/>
        </w:rPr>
        <w:t xml:space="preserve">. вместе с казаками Никифора Черниговского сюда прибыл иеромонах Гермоген, который в </w:t>
      </w:r>
      <w:smartTag w:uri="urn:schemas-microsoft-com:office:smarttags" w:element="metricconverter">
        <w:smartTagPr>
          <w:attr w:name="ProductID" w:val="1871 г"/>
        </w:smartTagPr>
        <w:r>
          <w:rPr>
            <w:rFonts w:ascii="Times New Roman" w:hAnsi="Times New Roman"/>
            <w:sz w:val="28"/>
            <w:szCs w:val="28"/>
          </w:rPr>
          <w:t>1871 г</w:t>
        </w:r>
      </w:smartTag>
      <w:r>
        <w:rPr>
          <w:rFonts w:ascii="Times New Roman" w:hAnsi="Times New Roman"/>
          <w:sz w:val="28"/>
          <w:szCs w:val="28"/>
        </w:rPr>
        <w:t xml:space="preserve">. основал неподалеку от Албазинского острога Спасскую пустынь «и в пустыни церковь во имя Спаса Нерукотворенного. А чернецов де в той пустыни – четыре человека» </w:t>
      </w:r>
      <w:r w:rsidRPr="0019723C">
        <w:rPr>
          <w:rFonts w:ascii="Times New Roman" w:hAnsi="Times New Roman"/>
          <w:sz w:val="28"/>
          <w:szCs w:val="28"/>
        </w:rPr>
        <w:t>[</w:t>
      </w:r>
      <w:r>
        <w:rPr>
          <w:rFonts w:ascii="Times New Roman" w:hAnsi="Times New Roman"/>
          <w:sz w:val="28"/>
          <w:szCs w:val="28"/>
        </w:rPr>
        <w:t>РГАДА, ф. 214, ст. 720, л. 34</w:t>
      </w:r>
      <w:r w:rsidRPr="0019723C">
        <w:rPr>
          <w:rFonts w:ascii="Times New Roman" w:hAnsi="Times New Roman"/>
          <w:sz w:val="28"/>
          <w:szCs w:val="28"/>
        </w:rPr>
        <w:t>]</w:t>
      </w:r>
      <w:r>
        <w:rPr>
          <w:rFonts w:ascii="Times New Roman" w:hAnsi="Times New Roman"/>
          <w:sz w:val="28"/>
          <w:szCs w:val="28"/>
        </w:rPr>
        <w:t xml:space="preserve">. Среди прочих святых образов здесь находилась и икона с изображением чревоношения Богоматерью Богомладенца под названием «Слово Плоть Бысть» </w:t>
      </w:r>
      <w:r w:rsidRPr="00D84F63">
        <w:rPr>
          <w:rFonts w:ascii="Times New Roman" w:hAnsi="Times New Roman"/>
          <w:sz w:val="28"/>
          <w:szCs w:val="28"/>
        </w:rPr>
        <w:t>[</w:t>
      </w:r>
      <w:r>
        <w:rPr>
          <w:rFonts w:ascii="Times New Roman" w:hAnsi="Times New Roman"/>
          <w:sz w:val="28"/>
          <w:szCs w:val="28"/>
        </w:rPr>
        <w:t>Амурская Святыня…, 2006, с. 8</w:t>
      </w:r>
      <w:r w:rsidRPr="00D84F63">
        <w:rPr>
          <w:rFonts w:ascii="Times New Roman" w:hAnsi="Times New Roman"/>
          <w:sz w:val="28"/>
          <w:szCs w:val="28"/>
        </w:rPr>
        <w:t>]</w:t>
      </w:r>
      <w:r>
        <w:rPr>
          <w:rFonts w:ascii="Times New Roman" w:hAnsi="Times New Roman"/>
          <w:sz w:val="28"/>
          <w:szCs w:val="28"/>
        </w:rPr>
        <w:t>. Сюжет и название этой иконы стали отражением евангельского повествования от Иоанна: «В начале было Слово, и Слово было у Бога, и Слово было Бог… И Слово стало плотию и обитало с нами, полное благодати и истины…» (Иоанн. 1; 1, 14).</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 xml:space="preserve">В начале 1680-х гг. маньчжурское правительство Цинской империи, опасаясь, по всей вероятности, дальнейшего продвижения русских вглубь своей территории, стало требовать немедленного удаления казаков с Амура. Невыполнение этих требований привело к вооруженному конфликту и неоднократной осаде Албазина китайцами. Вот тут, по преданию, и стали проявляться чудеса, явленные иконой Богородицы. «В июне 1684 года богдыхан (император Сюань Е) приказал цзянцзюню Сабсу, командовавшему войсками на Амуре, подойти к Албазину и уничтожить посевы на полях русских. Но Сабсу, даже под страхом смертной казни, не смог выполнить этого приказа. Разгневанный император сместил его с поста главнокомандующего. Китайцы же рассказывали, что маньчжурское войско не допустила к Амуру красивая Белая Женщина на белом коне, которая «шибко топтала, топтала» маньчжурские ряды воинов, пытавшихся подойти к Амуру» </w:t>
      </w:r>
      <w:r w:rsidRPr="00630AC8">
        <w:rPr>
          <w:rFonts w:ascii="Times New Roman" w:hAnsi="Times New Roman"/>
          <w:sz w:val="28"/>
          <w:szCs w:val="28"/>
        </w:rPr>
        <w:t>[</w:t>
      </w:r>
      <w:r>
        <w:rPr>
          <w:rFonts w:ascii="Times New Roman" w:hAnsi="Times New Roman"/>
          <w:sz w:val="28"/>
          <w:szCs w:val="28"/>
        </w:rPr>
        <w:t>Там же, с. 9–10</w:t>
      </w:r>
      <w:r w:rsidRPr="00630AC8">
        <w:rPr>
          <w:rFonts w:ascii="Times New Roman" w:hAnsi="Times New Roman"/>
          <w:sz w:val="28"/>
          <w:szCs w:val="28"/>
        </w:rPr>
        <w:t>]</w:t>
      </w:r>
      <w:r>
        <w:rPr>
          <w:rFonts w:ascii="Times New Roman" w:hAnsi="Times New Roman"/>
          <w:sz w:val="28"/>
          <w:szCs w:val="28"/>
        </w:rPr>
        <w:t>. Правдивость данной легенды не подтверждается ни одним из известных нам исторических источников, но и не это является целью нашего повествования. Мы попытаемся проследить дальнейшую судьбу этой и других икон, вывезенных из Албазинского острога.</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 xml:space="preserve">В июне </w:t>
      </w:r>
      <w:smartTag w:uri="urn:schemas-microsoft-com:office:smarttags" w:element="metricconverter">
        <w:smartTagPr>
          <w:attr w:name="ProductID" w:val="1685 г"/>
        </w:smartTagPr>
        <w:r>
          <w:rPr>
            <w:rFonts w:ascii="Times New Roman" w:hAnsi="Times New Roman"/>
            <w:sz w:val="28"/>
            <w:szCs w:val="28"/>
          </w:rPr>
          <w:t>1685 г</w:t>
        </w:r>
      </w:smartTag>
      <w:r>
        <w:rPr>
          <w:rFonts w:ascii="Times New Roman" w:hAnsi="Times New Roman"/>
          <w:sz w:val="28"/>
          <w:szCs w:val="28"/>
        </w:rPr>
        <w:t xml:space="preserve">. у стен Албазина появилось огромное китайское войско. Во время этой осады маньчжурами Спасский монастырь был разрушен, однако его настоятель Гермоген с братиею успели укрыться со всеми албазинцами в остроге и спасли святыню </w:t>
      </w:r>
      <w:r w:rsidRPr="003340B7">
        <w:rPr>
          <w:rFonts w:ascii="Times New Roman" w:hAnsi="Times New Roman"/>
          <w:sz w:val="28"/>
          <w:szCs w:val="28"/>
        </w:rPr>
        <w:t>[</w:t>
      </w:r>
      <w:r>
        <w:rPr>
          <w:rFonts w:ascii="Times New Roman" w:hAnsi="Times New Roman"/>
          <w:sz w:val="28"/>
          <w:szCs w:val="28"/>
        </w:rPr>
        <w:t>Артемьев, 1995, с. 132</w:t>
      </w:r>
      <w:r w:rsidRPr="003340B7">
        <w:rPr>
          <w:rFonts w:ascii="Times New Roman" w:hAnsi="Times New Roman"/>
          <w:sz w:val="28"/>
          <w:szCs w:val="28"/>
        </w:rPr>
        <w:t>]</w:t>
      </w:r>
      <w:r>
        <w:rPr>
          <w:rFonts w:ascii="Times New Roman" w:hAnsi="Times New Roman"/>
          <w:sz w:val="28"/>
          <w:szCs w:val="28"/>
        </w:rPr>
        <w:t xml:space="preserve">. После падения Албазина его защитники, а вместе с ними и Гермоген, отправились на запад искать убежища в Нерчинске. Абсолютно все исследователи утверждают, что Гермоген тоже побывал в Нерчинске, икону Богородицы оставил по пути в Сретенске, а после этого отправился в Усть-Керенский Троицкий монастырь, основанный им еще в </w:t>
      </w:r>
      <w:smartTag w:uri="urn:schemas-microsoft-com:office:smarttags" w:element="metricconverter">
        <w:smartTagPr>
          <w:attr w:name="ProductID" w:val="1663 г"/>
        </w:smartTagPr>
        <w:r>
          <w:rPr>
            <w:rFonts w:ascii="Times New Roman" w:hAnsi="Times New Roman"/>
            <w:sz w:val="28"/>
            <w:szCs w:val="28"/>
          </w:rPr>
          <w:t>1663 г</w:t>
        </w:r>
      </w:smartTag>
      <w:r>
        <w:rPr>
          <w:rFonts w:ascii="Times New Roman" w:hAnsi="Times New Roman"/>
          <w:sz w:val="28"/>
          <w:szCs w:val="28"/>
        </w:rPr>
        <w:t xml:space="preserve">. </w:t>
      </w:r>
      <w:r w:rsidRPr="003340B7">
        <w:rPr>
          <w:rFonts w:ascii="Times New Roman" w:hAnsi="Times New Roman"/>
          <w:sz w:val="28"/>
          <w:szCs w:val="28"/>
        </w:rPr>
        <w:t>[</w:t>
      </w:r>
      <w:r>
        <w:rPr>
          <w:rFonts w:ascii="Times New Roman" w:hAnsi="Times New Roman"/>
          <w:sz w:val="28"/>
          <w:szCs w:val="28"/>
        </w:rPr>
        <w:t>Чернозубов, 1907, с. 10; Артемьев, 1999, с. 103; Сирин, 1999, с. 139; Амурская Святыня…, 2006, с. 12–13</w:t>
      </w:r>
      <w:r w:rsidRPr="003340B7">
        <w:rPr>
          <w:rFonts w:ascii="Times New Roman" w:hAnsi="Times New Roman"/>
          <w:sz w:val="28"/>
          <w:szCs w:val="28"/>
        </w:rPr>
        <w:t>]</w:t>
      </w:r>
      <w:r>
        <w:rPr>
          <w:rFonts w:ascii="Times New Roman" w:hAnsi="Times New Roman"/>
          <w:sz w:val="28"/>
          <w:szCs w:val="28"/>
        </w:rPr>
        <w:t>. Однако все это не подтверждается никакими документами.</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 xml:space="preserve">О дате основания Сретенска среди исследователей до сих пор нет единого мнения, поэтому не ясно, существовал ли он уже в </w:t>
      </w:r>
      <w:smartTag w:uri="urn:schemas-microsoft-com:office:smarttags" w:element="metricconverter">
        <w:smartTagPr>
          <w:attr w:name="ProductID" w:val="1685 г"/>
        </w:smartTagPr>
        <w:r>
          <w:rPr>
            <w:rFonts w:ascii="Times New Roman" w:hAnsi="Times New Roman"/>
            <w:sz w:val="28"/>
            <w:szCs w:val="28"/>
          </w:rPr>
          <w:t>1685 г</w:t>
        </w:r>
      </w:smartTag>
      <w:r>
        <w:rPr>
          <w:rFonts w:ascii="Times New Roman" w:hAnsi="Times New Roman"/>
          <w:sz w:val="28"/>
          <w:szCs w:val="28"/>
        </w:rPr>
        <w:t xml:space="preserve">. А вот то, что иеромонах Гермоген никак не мог принести икону в Сретенск, убедительно доказано Г.Б. Красноштановым в исследовании о Н.Р. Черниговском </w:t>
      </w:r>
      <w:r w:rsidRPr="008E2C1C">
        <w:rPr>
          <w:rFonts w:ascii="Times New Roman" w:hAnsi="Times New Roman"/>
          <w:sz w:val="28"/>
          <w:szCs w:val="28"/>
        </w:rPr>
        <w:t>[</w:t>
      </w:r>
      <w:r>
        <w:rPr>
          <w:rFonts w:ascii="Times New Roman" w:hAnsi="Times New Roman"/>
          <w:sz w:val="28"/>
          <w:szCs w:val="28"/>
        </w:rPr>
        <w:t>Красноштанов, 2008</w:t>
      </w:r>
      <w:r w:rsidRPr="008E2C1C">
        <w:rPr>
          <w:rFonts w:ascii="Times New Roman" w:hAnsi="Times New Roman"/>
          <w:sz w:val="28"/>
          <w:szCs w:val="28"/>
        </w:rPr>
        <w:t>]</w:t>
      </w:r>
      <w:r>
        <w:rPr>
          <w:rFonts w:ascii="Times New Roman" w:hAnsi="Times New Roman"/>
          <w:sz w:val="28"/>
          <w:szCs w:val="28"/>
        </w:rPr>
        <w:t xml:space="preserve">. В нем он приводит в полном объеме подлинные источники, свидетельствующие о том, что отпущенные китайцами албазинцы, уйдя в сторону Нерчинска, у устья р. Урка (район современной ст. Ерофей Павлович) разделились на два отряда. Один из них под командованием Алексея Толбузина двинулся дальше в Нерчинск, а второй, в котором и находился Гермоген, пошел на север по Урке, затем через волок на речку Нюкжу, впадающую в Олекму – приток Лены </w:t>
      </w:r>
      <w:r w:rsidRPr="00F945AD">
        <w:rPr>
          <w:rFonts w:ascii="Times New Roman" w:hAnsi="Times New Roman"/>
          <w:sz w:val="28"/>
          <w:szCs w:val="28"/>
        </w:rPr>
        <w:t>[</w:t>
      </w:r>
      <w:r>
        <w:rPr>
          <w:rFonts w:ascii="Times New Roman" w:hAnsi="Times New Roman"/>
          <w:sz w:val="28"/>
          <w:szCs w:val="28"/>
        </w:rPr>
        <w:t>Там же, с. 248–249</w:t>
      </w:r>
      <w:r w:rsidRPr="00F945AD">
        <w:rPr>
          <w:rFonts w:ascii="Times New Roman" w:hAnsi="Times New Roman"/>
          <w:sz w:val="28"/>
          <w:szCs w:val="28"/>
        </w:rPr>
        <w:t>]</w:t>
      </w:r>
      <w:r>
        <w:rPr>
          <w:rFonts w:ascii="Times New Roman" w:hAnsi="Times New Roman"/>
          <w:sz w:val="28"/>
          <w:szCs w:val="28"/>
        </w:rPr>
        <w:t xml:space="preserve">. Приведем фрагменты из этих документов. Вот «Отписка якутского воеводы М.О. Кровкова о получении им отписки албазинского воеводы Алексея Толбузина»: «И он де, Алексей, пошел с служилыми всяких чинов людьми в Нерчинской острог. А с Амура реки по Урке речке на Лену реку через гору отпустил он, Алексей, черного попа Гермогена да белого попа Федора Иванова, да с ними служилых и всяких чинов людей 119 человек по их челобитью, для нужды их и разоренья» </w:t>
      </w:r>
      <w:r w:rsidRPr="00C8098C">
        <w:rPr>
          <w:rFonts w:ascii="Times New Roman" w:hAnsi="Times New Roman"/>
          <w:sz w:val="28"/>
          <w:szCs w:val="28"/>
        </w:rPr>
        <w:t>[</w:t>
      </w:r>
      <w:r>
        <w:rPr>
          <w:rFonts w:ascii="Times New Roman" w:hAnsi="Times New Roman"/>
          <w:sz w:val="28"/>
          <w:szCs w:val="28"/>
        </w:rPr>
        <w:t>РГАДА, ф. 214, ст. 973, л. 201</w:t>
      </w:r>
      <w:r w:rsidRPr="00C8098C">
        <w:rPr>
          <w:rFonts w:ascii="Times New Roman" w:hAnsi="Times New Roman"/>
          <w:sz w:val="28"/>
          <w:szCs w:val="28"/>
        </w:rPr>
        <w:t>]</w:t>
      </w:r>
      <w:r>
        <w:rPr>
          <w:rFonts w:ascii="Times New Roman" w:hAnsi="Times New Roman"/>
          <w:sz w:val="28"/>
          <w:szCs w:val="28"/>
        </w:rPr>
        <w:t>.</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Этот факт подтверждают и расспросные речи Васьки Микифорова: «пошол Алексей да с ним всяких чинов людей з 230 человек вверх по Амуру реке в Нерчинской острог. А достальных албазинских полонных, черного попа Гермогена да белого попа Федора Иванова да с ними служилых и промышленных людей и пашенных крестьян, 119 человек, по их челобитью для хлебной скудости, что</w:t>
      </w:r>
      <w:r w:rsidRPr="000142FA">
        <w:rPr>
          <w:rFonts w:ascii="Times New Roman" w:hAnsi="Times New Roman"/>
          <w:sz w:val="28"/>
          <w:szCs w:val="28"/>
        </w:rPr>
        <w:t>[</w:t>
      </w:r>
      <w:r>
        <w:rPr>
          <w:rFonts w:ascii="Times New Roman" w:hAnsi="Times New Roman"/>
          <w:sz w:val="28"/>
          <w:szCs w:val="28"/>
        </w:rPr>
        <w:t>бы</w:t>
      </w:r>
      <w:r w:rsidRPr="000142FA">
        <w:rPr>
          <w:rFonts w:ascii="Times New Roman" w:hAnsi="Times New Roman"/>
          <w:sz w:val="28"/>
          <w:szCs w:val="28"/>
        </w:rPr>
        <w:t>]</w:t>
      </w:r>
      <w:r>
        <w:rPr>
          <w:rFonts w:ascii="Times New Roman" w:hAnsi="Times New Roman"/>
          <w:sz w:val="28"/>
          <w:szCs w:val="28"/>
        </w:rPr>
        <w:t xml:space="preserve"> им всем голодною смертью не помереть, отпустил с Амура реки, с усть Урки речки, в Якуцкой» </w:t>
      </w:r>
      <w:r w:rsidRPr="000142FA">
        <w:rPr>
          <w:rFonts w:ascii="Times New Roman" w:hAnsi="Times New Roman"/>
          <w:sz w:val="28"/>
          <w:szCs w:val="28"/>
        </w:rPr>
        <w:t>[</w:t>
      </w:r>
      <w:r>
        <w:rPr>
          <w:rFonts w:ascii="Times New Roman" w:hAnsi="Times New Roman"/>
          <w:sz w:val="28"/>
          <w:szCs w:val="28"/>
        </w:rPr>
        <w:t>Там же, л. 170</w:t>
      </w:r>
      <w:r w:rsidRPr="000142FA">
        <w:rPr>
          <w:rFonts w:ascii="Times New Roman" w:hAnsi="Times New Roman"/>
          <w:sz w:val="28"/>
          <w:szCs w:val="28"/>
        </w:rPr>
        <w:t>]</w:t>
      </w:r>
      <w:r>
        <w:rPr>
          <w:rFonts w:ascii="Times New Roman" w:hAnsi="Times New Roman"/>
          <w:sz w:val="28"/>
          <w:szCs w:val="28"/>
        </w:rPr>
        <w:t>.</w:t>
      </w:r>
    </w:p>
    <w:p w:rsidR="00971FCB" w:rsidRPr="00C16AAE" w:rsidRDefault="00971FCB" w:rsidP="00C514FE">
      <w:pPr>
        <w:spacing w:line="360" w:lineRule="auto"/>
        <w:contextualSpacing/>
        <w:rPr>
          <w:rFonts w:ascii="Times New Roman" w:hAnsi="Times New Roman"/>
          <w:sz w:val="28"/>
          <w:szCs w:val="28"/>
        </w:rPr>
      </w:pPr>
      <w:r>
        <w:rPr>
          <w:rFonts w:ascii="Times New Roman" w:hAnsi="Times New Roman"/>
          <w:sz w:val="28"/>
          <w:szCs w:val="28"/>
        </w:rPr>
        <w:t xml:space="preserve">Таким образом, по крайней мере, сам Гермоген не мог принести икону в Сретенск, даже если последний к тому времени и существовал. О дальнейшей судьбе самой иконы Знамения Богородицы ничего не было известно вплоть до середины </w:t>
      </w:r>
      <w:r>
        <w:rPr>
          <w:rFonts w:ascii="Times New Roman" w:hAnsi="Times New Roman"/>
          <w:sz w:val="28"/>
          <w:szCs w:val="28"/>
          <w:lang w:val="en-US"/>
        </w:rPr>
        <w:t>XIX</w:t>
      </w:r>
      <w:r>
        <w:rPr>
          <w:rFonts w:ascii="Times New Roman" w:hAnsi="Times New Roman"/>
          <w:sz w:val="28"/>
          <w:szCs w:val="28"/>
        </w:rPr>
        <w:t xml:space="preserve"> в., но об этом чуть ниже.</w:t>
      </w:r>
    </w:p>
    <w:p w:rsidR="00971FCB" w:rsidRPr="008E2C8D" w:rsidRDefault="00971FCB" w:rsidP="00C514FE">
      <w:pPr>
        <w:spacing w:line="360" w:lineRule="auto"/>
        <w:contextualSpacing/>
        <w:rPr>
          <w:rFonts w:ascii="Times New Roman" w:hAnsi="Times New Roman"/>
          <w:sz w:val="28"/>
          <w:szCs w:val="28"/>
        </w:rPr>
      </w:pPr>
      <w:r>
        <w:rPr>
          <w:rFonts w:ascii="Times New Roman" w:hAnsi="Times New Roman"/>
          <w:sz w:val="28"/>
          <w:szCs w:val="28"/>
        </w:rPr>
        <w:t xml:space="preserve">Необходимо отметить, что часть икон и церковной утвари из Албазина были принесены в Нерчинск. Так, В.П. Паршин в приложении ко второй части книги «Поездка в Забайкальский край» публикует несколько «копий официальных бумаг». В одной из них, а именно в «Описи церковным вещам, доставленным в Нерчинск из Албазина церковного Воскресенского имущества Васильем Ерофеевым» значатся: образ Воскресения Христова, образ Владимирской Богородицы, образ Спаса Нерукотворенного, образ Спаса на хоругве, образ Благовещения Пресвятой Богородицы, образ Михаила Архангела, образ Иоанна Предтечи, образ «Положение во гроб», образ Богородицы Одигитрии, образ Пресвятой Богородицы Казанской, образ Николая Чудотворца с житием </w:t>
      </w:r>
      <w:r w:rsidRPr="0007392E">
        <w:rPr>
          <w:rFonts w:ascii="Times New Roman" w:hAnsi="Times New Roman"/>
          <w:sz w:val="28"/>
          <w:szCs w:val="28"/>
        </w:rPr>
        <w:t>[</w:t>
      </w:r>
      <w:r>
        <w:rPr>
          <w:rFonts w:ascii="Times New Roman" w:hAnsi="Times New Roman"/>
          <w:sz w:val="28"/>
          <w:szCs w:val="28"/>
        </w:rPr>
        <w:t>Паршин, 1844, с. 201–202</w:t>
      </w:r>
      <w:r w:rsidRPr="0007392E">
        <w:rPr>
          <w:rFonts w:ascii="Times New Roman" w:hAnsi="Times New Roman"/>
          <w:sz w:val="28"/>
          <w:szCs w:val="28"/>
        </w:rPr>
        <w:t>]</w:t>
      </w:r>
      <w:r>
        <w:rPr>
          <w:rFonts w:ascii="Times New Roman" w:hAnsi="Times New Roman"/>
          <w:sz w:val="28"/>
          <w:szCs w:val="28"/>
        </w:rPr>
        <w:t xml:space="preserve">. Впоследствии многие иконы, вынесенные из Албазина, распространились по различным забайкальским храмам. Так, икона Архистратига Михаила долгие годы находилась в Нерчинском Воскресенском соборе и считалась главной иконой казачьего полка </w:t>
      </w:r>
      <w:r w:rsidRPr="008E2C8D">
        <w:rPr>
          <w:rFonts w:ascii="Times New Roman" w:hAnsi="Times New Roman"/>
          <w:sz w:val="28"/>
          <w:szCs w:val="28"/>
        </w:rPr>
        <w:t>[</w:t>
      </w:r>
      <w:r>
        <w:rPr>
          <w:rFonts w:ascii="Times New Roman" w:hAnsi="Times New Roman"/>
          <w:sz w:val="28"/>
          <w:szCs w:val="28"/>
        </w:rPr>
        <w:t>Село Торгинское (2), 1885, с. 8</w:t>
      </w:r>
      <w:r w:rsidRPr="008E2C8D">
        <w:rPr>
          <w:rFonts w:ascii="Times New Roman" w:hAnsi="Times New Roman"/>
          <w:sz w:val="28"/>
          <w:szCs w:val="28"/>
        </w:rPr>
        <w:t>]</w:t>
      </w:r>
      <w:r>
        <w:rPr>
          <w:rFonts w:ascii="Times New Roman" w:hAnsi="Times New Roman"/>
          <w:sz w:val="28"/>
          <w:szCs w:val="28"/>
        </w:rPr>
        <w:t xml:space="preserve">. Несколько икон находились в Горбице, а затем были перенесены в Верхние Куларки </w:t>
      </w:r>
      <w:r w:rsidRPr="008E2C8D">
        <w:rPr>
          <w:rFonts w:ascii="Times New Roman" w:hAnsi="Times New Roman"/>
          <w:sz w:val="28"/>
          <w:szCs w:val="28"/>
        </w:rPr>
        <w:t>[</w:t>
      </w:r>
      <w:r>
        <w:rPr>
          <w:rFonts w:ascii="Times New Roman" w:hAnsi="Times New Roman"/>
          <w:sz w:val="28"/>
          <w:szCs w:val="28"/>
        </w:rPr>
        <w:t>Там же</w:t>
      </w:r>
      <w:r w:rsidRPr="008E2C8D">
        <w:rPr>
          <w:rFonts w:ascii="Times New Roman" w:hAnsi="Times New Roman"/>
          <w:sz w:val="28"/>
          <w:szCs w:val="28"/>
        </w:rPr>
        <w:t>]</w:t>
      </w:r>
      <w:r>
        <w:rPr>
          <w:rFonts w:ascii="Times New Roman" w:hAnsi="Times New Roman"/>
          <w:sz w:val="28"/>
          <w:szCs w:val="28"/>
        </w:rPr>
        <w:t xml:space="preserve">, а в станице Ботовской хранилась икона Ильи Пророка </w:t>
      </w:r>
      <w:r w:rsidRPr="008E2C8D">
        <w:rPr>
          <w:rFonts w:ascii="Times New Roman" w:hAnsi="Times New Roman"/>
          <w:sz w:val="28"/>
          <w:szCs w:val="28"/>
        </w:rPr>
        <w:t>[</w:t>
      </w:r>
      <w:r>
        <w:rPr>
          <w:rFonts w:ascii="Times New Roman" w:hAnsi="Times New Roman"/>
          <w:sz w:val="28"/>
          <w:szCs w:val="28"/>
        </w:rPr>
        <w:t>Чернозубов, 1907, с. 13</w:t>
      </w:r>
      <w:r w:rsidRPr="008E2C8D">
        <w:rPr>
          <w:rFonts w:ascii="Times New Roman" w:hAnsi="Times New Roman"/>
          <w:sz w:val="28"/>
          <w:szCs w:val="28"/>
        </w:rPr>
        <w:t>]</w:t>
      </w:r>
      <w:r>
        <w:rPr>
          <w:rFonts w:ascii="Times New Roman" w:hAnsi="Times New Roman"/>
          <w:sz w:val="28"/>
          <w:szCs w:val="28"/>
        </w:rPr>
        <w:t>. Судьба этих икон после Революции 1917 года неизвестна.</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 xml:space="preserve">Но наиболее почитаемой в Забайкалье стала икона Знамения Пресвятой Богородицы, считавшаяся чудотворной и получившая название Торгинской. По легенде, в </w:t>
      </w:r>
      <w:smartTag w:uri="urn:schemas-microsoft-com:office:smarttags" w:element="metricconverter">
        <w:smartTagPr>
          <w:attr w:name="ProductID" w:val="1685 г"/>
        </w:smartTagPr>
        <w:r>
          <w:rPr>
            <w:rFonts w:ascii="Times New Roman" w:hAnsi="Times New Roman"/>
            <w:sz w:val="28"/>
            <w:szCs w:val="28"/>
          </w:rPr>
          <w:t>1685 г</w:t>
        </w:r>
      </w:smartTag>
      <w:r>
        <w:rPr>
          <w:rFonts w:ascii="Times New Roman" w:hAnsi="Times New Roman"/>
          <w:sz w:val="28"/>
          <w:szCs w:val="28"/>
        </w:rPr>
        <w:t xml:space="preserve">. она была доставлена в Торгу бывшими албазинскими казаками. Нерчинское церковное духовенство пожелало забрать ее в город, и перенесение это состоялось 7 июля, а уже 20 июля икона «невидимой силой была перенесена опять на то же место, где была, т. е. в Торгу» </w:t>
      </w:r>
      <w:r w:rsidRPr="00E81490">
        <w:rPr>
          <w:rFonts w:ascii="Times New Roman" w:hAnsi="Times New Roman"/>
          <w:sz w:val="28"/>
          <w:szCs w:val="28"/>
        </w:rPr>
        <w:t>[</w:t>
      </w:r>
      <w:r>
        <w:rPr>
          <w:rFonts w:ascii="Times New Roman" w:hAnsi="Times New Roman"/>
          <w:sz w:val="28"/>
          <w:szCs w:val="28"/>
        </w:rPr>
        <w:t>Село Торгинское (1), 1885, с. 9</w:t>
      </w:r>
      <w:r w:rsidRPr="00E81490">
        <w:rPr>
          <w:rFonts w:ascii="Times New Roman" w:hAnsi="Times New Roman"/>
          <w:sz w:val="28"/>
          <w:szCs w:val="28"/>
        </w:rPr>
        <w:t>]</w:t>
      </w:r>
      <w:r>
        <w:rPr>
          <w:rFonts w:ascii="Times New Roman" w:hAnsi="Times New Roman"/>
          <w:sz w:val="28"/>
          <w:szCs w:val="28"/>
        </w:rPr>
        <w:t xml:space="preserve">. Жители села специально для этой иконы построили деревянную часовню, позже ее перестроили в деревянную церковь, а затем в Торге появилась и каменная Знаменская церковь </w:t>
      </w:r>
      <w:r w:rsidRPr="00E81490">
        <w:rPr>
          <w:rFonts w:ascii="Times New Roman" w:hAnsi="Times New Roman"/>
          <w:sz w:val="28"/>
          <w:szCs w:val="28"/>
        </w:rPr>
        <w:t>[</w:t>
      </w:r>
      <w:r>
        <w:rPr>
          <w:rFonts w:ascii="Times New Roman" w:hAnsi="Times New Roman"/>
          <w:sz w:val="28"/>
          <w:szCs w:val="28"/>
        </w:rPr>
        <w:t>Материалы…, 1886, с. 505–506</w:t>
      </w:r>
      <w:r w:rsidRPr="00E81490">
        <w:rPr>
          <w:rFonts w:ascii="Times New Roman" w:hAnsi="Times New Roman"/>
          <w:sz w:val="28"/>
          <w:szCs w:val="28"/>
        </w:rPr>
        <w:t>]</w:t>
      </w:r>
      <w:r>
        <w:rPr>
          <w:rFonts w:ascii="Times New Roman" w:hAnsi="Times New Roman"/>
          <w:sz w:val="28"/>
          <w:szCs w:val="28"/>
        </w:rPr>
        <w:t xml:space="preserve">. Ежегодно в июле с иконой совершался крестный ход из Торги в Нерчинск и обратно в память о чудесном перемещении. Часто ее носили по приходам, расположенным по рр. Унда, Куренга и Шилка </w:t>
      </w:r>
      <w:r w:rsidRPr="00E81490">
        <w:rPr>
          <w:rFonts w:ascii="Times New Roman" w:hAnsi="Times New Roman"/>
          <w:sz w:val="28"/>
          <w:szCs w:val="28"/>
        </w:rPr>
        <w:t>[</w:t>
      </w:r>
      <w:r>
        <w:rPr>
          <w:rFonts w:ascii="Times New Roman" w:hAnsi="Times New Roman"/>
          <w:sz w:val="28"/>
          <w:szCs w:val="28"/>
        </w:rPr>
        <w:t>Село Торгинское (1), 1885, с. 9</w:t>
      </w:r>
      <w:r w:rsidRPr="00E81490">
        <w:rPr>
          <w:rFonts w:ascii="Times New Roman" w:hAnsi="Times New Roman"/>
          <w:sz w:val="28"/>
          <w:szCs w:val="28"/>
        </w:rPr>
        <w:t>]</w:t>
      </w:r>
      <w:r>
        <w:rPr>
          <w:rFonts w:ascii="Times New Roman" w:hAnsi="Times New Roman"/>
          <w:sz w:val="28"/>
          <w:szCs w:val="28"/>
        </w:rPr>
        <w:t xml:space="preserve">, а в </w:t>
      </w:r>
      <w:smartTag w:uri="urn:schemas-microsoft-com:office:smarttags" w:element="metricconverter">
        <w:smartTagPr>
          <w:attr w:name="ProductID" w:val="1882 г"/>
        </w:smartTagPr>
        <w:r>
          <w:rPr>
            <w:rFonts w:ascii="Times New Roman" w:hAnsi="Times New Roman"/>
            <w:sz w:val="28"/>
            <w:szCs w:val="28"/>
          </w:rPr>
          <w:t>1882 г</w:t>
        </w:r>
      </w:smartTag>
      <w:r>
        <w:rPr>
          <w:rFonts w:ascii="Times New Roman" w:hAnsi="Times New Roman"/>
          <w:sz w:val="28"/>
          <w:szCs w:val="28"/>
        </w:rPr>
        <w:t xml:space="preserve">. состоялся даже крестный ход в Читу </w:t>
      </w:r>
      <w:r w:rsidRPr="00292188">
        <w:rPr>
          <w:rFonts w:ascii="Times New Roman" w:hAnsi="Times New Roman"/>
          <w:sz w:val="28"/>
          <w:szCs w:val="28"/>
        </w:rPr>
        <w:t>[</w:t>
      </w:r>
      <w:r>
        <w:rPr>
          <w:rFonts w:ascii="Times New Roman" w:hAnsi="Times New Roman"/>
          <w:sz w:val="28"/>
          <w:szCs w:val="28"/>
        </w:rPr>
        <w:t>Корелин, 1882</w:t>
      </w:r>
      <w:r w:rsidRPr="00292188">
        <w:rPr>
          <w:rFonts w:ascii="Times New Roman" w:hAnsi="Times New Roman"/>
          <w:sz w:val="28"/>
          <w:szCs w:val="28"/>
        </w:rPr>
        <w:t>]</w:t>
      </w:r>
      <w:r>
        <w:rPr>
          <w:rFonts w:ascii="Times New Roman" w:hAnsi="Times New Roman"/>
          <w:sz w:val="28"/>
          <w:szCs w:val="28"/>
        </w:rPr>
        <w:t xml:space="preserve">, где по этому поводу состоялись большие торжества </w:t>
      </w:r>
      <w:r w:rsidRPr="00094338">
        <w:rPr>
          <w:rFonts w:ascii="Times New Roman" w:hAnsi="Times New Roman"/>
          <w:sz w:val="28"/>
          <w:szCs w:val="28"/>
        </w:rPr>
        <w:t>[</w:t>
      </w:r>
      <w:r>
        <w:rPr>
          <w:rFonts w:ascii="Times New Roman" w:hAnsi="Times New Roman"/>
          <w:sz w:val="28"/>
          <w:szCs w:val="28"/>
        </w:rPr>
        <w:t>Титов, 1882</w:t>
      </w:r>
      <w:r w:rsidRPr="00094338">
        <w:rPr>
          <w:rFonts w:ascii="Times New Roman" w:hAnsi="Times New Roman"/>
          <w:sz w:val="28"/>
          <w:szCs w:val="28"/>
        </w:rPr>
        <w:t>]</w:t>
      </w:r>
      <w:r>
        <w:rPr>
          <w:rFonts w:ascii="Times New Roman" w:hAnsi="Times New Roman"/>
          <w:sz w:val="28"/>
          <w:szCs w:val="28"/>
        </w:rPr>
        <w:t xml:space="preserve">. Торгинскую икону почитали прежде всего как «росодарительницу», поскольку всегда во время крестных ходов с ней шли обильные дожди </w:t>
      </w:r>
      <w:r w:rsidRPr="00292188">
        <w:rPr>
          <w:rFonts w:ascii="Times New Roman" w:hAnsi="Times New Roman"/>
          <w:sz w:val="28"/>
          <w:szCs w:val="28"/>
        </w:rPr>
        <w:t>[</w:t>
      </w:r>
      <w:r>
        <w:rPr>
          <w:rFonts w:ascii="Times New Roman" w:hAnsi="Times New Roman"/>
          <w:sz w:val="28"/>
          <w:szCs w:val="28"/>
        </w:rPr>
        <w:t>Село Торгинское (1), 1885, с. 9</w:t>
      </w:r>
      <w:r w:rsidRPr="00292188">
        <w:rPr>
          <w:rFonts w:ascii="Times New Roman" w:hAnsi="Times New Roman"/>
          <w:sz w:val="28"/>
          <w:szCs w:val="28"/>
        </w:rPr>
        <w:t>]</w:t>
      </w:r>
      <w:r>
        <w:rPr>
          <w:rFonts w:ascii="Times New Roman" w:hAnsi="Times New Roman"/>
          <w:sz w:val="28"/>
          <w:szCs w:val="28"/>
        </w:rPr>
        <w:t>.</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 xml:space="preserve">В </w:t>
      </w:r>
      <w:smartTag w:uri="urn:schemas-microsoft-com:office:smarttags" w:element="metricconverter">
        <w:smartTagPr>
          <w:attr w:name="ProductID" w:val="1917 г"/>
        </w:smartTagPr>
        <w:r>
          <w:rPr>
            <w:rFonts w:ascii="Times New Roman" w:hAnsi="Times New Roman"/>
            <w:sz w:val="28"/>
            <w:szCs w:val="28"/>
          </w:rPr>
          <w:t>1917 г</w:t>
        </w:r>
      </w:smartTag>
      <w:r>
        <w:rPr>
          <w:rFonts w:ascii="Times New Roman" w:hAnsi="Times New Roman"/>
          <w:sz w:val="28"/>
          <w:szCs w:val="28"/>
        </w:rPr>
        <w:t xml:space="preserve">. левобережную часть с. Торга переименовали в Знаменку, а вскоре грянула революция. В </w:t>
      </w:r>
      <w:smartTag w:uri="urn:schemas-microsoft-com:office:smarttags" w:element="metricconverter">
        <w:smartTagPr>
          <w:attr w:name="ProductID" w:val="1929 г"/>
        </w:smartTagPr>
        <w:r>
          <w:rPr>
            <w:rFonts w:ascii="Times New Roman" w:hAnsi="Times New Roman"/>
            <w:sz w:val="28"/>
            <w:szCs w:val="28"/>
          </w:rPr>
          <w:t>1929 г</w:t>
        </w:r>
      </w:smartTag>
      <w:r>
        <w:rPr>
          <w:rFonts w:ascii="Times New Roman" w:hAnsi="Times New Roman"/>
          <w:sz w:val="28"/>
          <w:szCs w:val="28"/>
        </w:rPr>
        <w:t xml:space="preserve">. Знаменская церковь была закрыта. По ходатайству директора Нерчинского музея Л.А. Пуляевского икона Торгинской Божией Матери была изъята из закрытого храма и помещена в атеистический уголок музея. В первые же дни в музей на поклонение к иконе пошли толпы верующих, которые в итоге смогли забрать ее и поместить на почетном месте в Нерчинском Воскресенском соборе </w:t>
      </w:r>
      <w:r w:rsidRPr="006554CE">
        <w:rPr>
          <w:rFonts w:ascii="Times New Roman" w:hAnsi="Times New Roman"/>
          <w:sz w:val="28"/>
          <w:szCs w:val="28"/>
        </w:rPr>
        <w:t>[</w:t>
      </w:r>
      <w:r>
        <w:rPr>
          <w:rFonts w:ascii="Times New Roman" w:hAnsi="Times New Roman"/>
          <w:sz w:val="28"/>
          <w:szCs w:val="28"/>
        </w:rPr>
        <w:t>Коптелов, 1974</w:t>
      </w:r>
      <w:r w:rsidRPr="006554CE">
        <w:rPr>
          <w:rFonts w:ascii="Times New Roman" w:hAnsi="Times New Roman"/>
          <w:sz w:val="28"/>
          <w:szCs w:val="28"/>
        </w:rPr>
        <w:t>]</w:t>
      </w:r>
      <w:r>
        <w:rPr>
          <w:rFonts w:ascii="Times New Roman" w:hAnsi="Times New Roman"/>
          <w:sz w:val="28"/>
          <w:szCs w:val="28"/>
        </w:rPr>
        <w:t xml:space="preserve">. Но в </w:t>
      </w:r>
      <w:smartTag w:uri="urn:schemas-microsoft-com:office:smarttags" w:element="metricconverter">
        <w:smartTagPr>
          <w:attr w:name="ProductID" w:val="1938 г"/>
        </w:smartTagPr>
        <w:r>
          <w:rPr>
            <w:rFonts w:ascii="Times New Roman" w:hAnsi="Times New Roman"/>
            <w:sz w:val="28"/>
            <w:szCs w:val="28"/>
          </w:rPr>
          <w:t>1938 г</w:t>
        </w:r>
      </w:smartTag>
      <w:r>
        <w:rPr>
          <w:rFonts w:ascii="Times New Roman" w:hAnsi="Times New Roman"/>
          <w:sz w:val="28"/>
          <w:szCs w:val="28"/>
        </w:rPr>
        <w:t>. был закрыт и этот собор, после чего Торгинская икона бесследно исчезла.</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 xml:space="preserve">Долгое время об иконе Знамения, якобы принесенной в Сретенск иеромонахом Гермогеном из Албазина, ничего не было известно. Вновь «всплывает» она лишь в </w:t>
      </w:r>
      <w:smartTag w:uri="urn:schemas-microsoft-com:office:smarttags" w:element="metricconverter">
        <w:smartTagPr>
          <w:attr w:name="ProductID" w:val="1854 г"/>
        </w:smartTagPr>
        <w:r>
          <w:rPr>
            <w:rFonts w:ascii="Times New Roman" w:hAnsi="Times New Roman"/>
            <w:sz w:val="28"/>
            <w:szCs w:val="28"/>
          </w:rPr>
          <w:t>1854 г</w:t>
        </w:r>
      </w:smartTag>
      <w:r>
        <w:rPr>
          <w:rFonts w:ascii="Times New Roman" w:hAnsi="Times New Roman"/>
          <w:sz w:val="28"/>
          <w:szCs w:val="28"/>
        </w:rPr>
        <w:t xml:space="preserve">., когда ею 14 мая благословили в путь знаменитый сплав по Амуру флотилии во главе с генерал-губернатором Восточной Сибири Н.Н. Муравьевым </w:t>
      </w:r>
      <w:r w:rsidRPr="004F526A">
        <w:rPr>
          <w:rFonts w:ascii="Times New Roman" w:hAnsi="Times New Roman"/>
          <w:sz w:val="28"/>
          <w:szCs w:val="28"/>
        </w:rPr>
        <w:t>[</w:t>
      </w:r>
      <w:r>
        <w:rPr>
          <w:rFonts w:ascii="Times New Roman" w:hAnsi="Times New Roman"/>
          <w:sz w:val="28"/>
          <w:szCs w:val="28"/>
        </w:rPr>
        <w:t>Барсуков, 1883, с. 339; Он же, 1891, с. 363</w:t>
      </w:r>
      <w:r w:rsidRPr="004F526A">
        <w:rPr>
          <w:rFonts w:ascii="Times New Roman" w:hAnsi="Times New Roman"/>
          <w:sz w:val="28"/>
          <w:szCs w:val="28"/>
        </w:rPr>
        <w:t>]</w:t>
      </w:r>
      <w:r>
        <w:rPr>
          <w:rFonts w:ascii="Times New Roman" w:hAnsi="Times New Roman"/>
          <w:sz w:val="28"/>
          <w:szCs w:val="28"/>
        </w:rPr>
        <w:t xml:space="preserve">. В 1868 г. Преосвященным Вениамином эта икона была доставлена в Благовещенск и помещена в кафедральный собор </w:t>
      </w:r>
      <w:r w:rsidRPr="000B0A02">
        <w:rPr>
          <w:rFonts w:ascii="Times New Roman" w:hAnsi="Times New Roman"/>
          <w:sz w:val="28"/>
          <w:szCs w:val="28"/>
        </w:rPr>
        <w:t>[</w:t>
      </w:r>
      <w:r>
        <w:rPr>
          <w:rFonts w:ascii="Times New Roman" w:hAnsi="Times New Roman"/>
          <w:sz w:val="28"/>
          <w:szCs w:val="28"/>
        </w:rPr>
        <w:t>Разрешение…, 1868, с. 96; Амурская Святыня…, 2006, с. 19</w:t>
      </w:r>
      <w:r w:rsidRPr="000B0A02">
        <w:rPr>
          <w:rFonts w:ascii="Times New Roman" w:hAnsi="Times New Roman"/>
          <w:sz w:val="28"/>
          <w:szCs w:val="28"/>
        </w:rPr>
        <w:t>]</w:t>
      </w:r>
      <w:r>
        <w:rPr>
          <w:rFonts w:ascii="Times New Roman" w:hAnsi="Times New Roman"/>
          <w:sz w:val="28"/>
          <w:szCs w:val="28"/>
        </w:rPr>
        <w:t xml:space="preserve">. С 1938 г. она хранилась в Амурском областном краеведческом музее, а в 1991 г. была возвращена верующим </w:t>
      </w:r>
      <w:r w:rsidRPr="000B0A02">
        <w:rPr>
          <w:rFonts w:ascii="Times New Roman" w:hAnsi="Times New Roman"/>
          <w:sz w:val="28"/>
          <w:szCs w:val="28"/>
        </w:rPr>
        <w:t>[</w:t>
      </w:r>
      <w:r>
        <w:rPr>
          <w:rFonts w:ascii="Times New Roman" w:hAnsi="Times New Roman"/>
          <w:sz w:val="28"/>
          <w:szCs w:val="28"/>
        </w:rPr>
        <w:t>Амурская Святыня…, 2006, с. 58</w:t>
      </w:r>
      <w:r w:rsidRPr="000B0A02">
        <w:rPr>
          <w:rFonts w:ascii="Times New Roman" w:hAnsi="Times New Roman"/>
          <w:sz w:val="28"/>
          <w:szCs w:val="28"/>
        </w:rPr>
        <w:t>]</w:t>
      </w:r>
      <w:r>
        <w:rPr>
          <w:rFonts w:ascii="Times New Roman" w:hAnsi="Times New Roman"/>
          <w:sz w:val="28"/>
          <w:szCs w:val="28"/>
        </w:rPr>
        <w:t>.</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 xml:space="preserve">Исходя из вышеизложенного, мы видим, что в истории с Албазинской иконой «Слово Плоть Бысть» остается много вопросов. Позволим себе сделать лишь сугубо личные предположения и попытаться </w:t>
      </w:r>
      <w:r w:rsidRPr="00092764">
        <w:rPr>
          <w:rFonts w:ascii="Times New Roman" w:hAnsi="Times New Roman"/>
          <w:sz w:val="28"/>
          <w:szCs w:val="28"/>
        </w:rPr>
        <w:t>ответить на некоторые из них</w:t>
      </w:r>
      <w:r>
        <w:rPr>
          <w:rFonts w:ascii="Times New Roman" w:hAnsi="Times New Roman"/>
          <w:sz w:val="28"/>
          <w:szCs w:val="28"/>
        </w:rPr>
        <w:t>.</w:t>
      </w:r>
    </w:p>
    <w:p w:rsidR="00971FCB" w:rsidRPr="00092764" w:rsidRDefault="00971FCB" w:rsidP="00C514FE">
      <w:pPr>
        <w:spacing w:line="360" w:lineRule="auto"/>
        <w:contextualSpacing/>
        <w:rPr>
          <w:rFonts w:ascii="Times New Roman" w:hAnsi="Times New Roman"/>
          <w:sz w:val="28"/>
          <w:szCs w:val="28"/>
        </w:rPr>
      </w:pPr>
      <w:r>
        <w:rPr>
          <w:rFonts w:ascii="Times New Roman" w:hAnsi="Times New Roman"/>
          <w:sz w:val="28"/>
          <w:szCs w:val="28"/>
        </w:rPr>
        <w:t xml:space="preserve">Могло ли в Албазине находиться две иконы с идентичным сюжетом? Вполне. Помимо основанного Гермогеном Спасского монастыря на территории самого Албазинского острога была построена церковь Воскресения Христова с приделами Богородицы Владимирской и Архангела Михаила </w:t>
      </w:r>
      <w:r w:rsidRPr="00563C1E">
        <w:rPr>
          <w:rFonts w:ascii="Times New Roman" w:hAnsi="Times New Roman"/>
          <w:sz w:val="28"/>
          <w:szCs w:val="28"/>
        </w:rPr>
        <w:t>[</w:t>
      </w:r>
      <w:r>
        <w:rPr>
          <w:rFonts w:ascii="Times New Roman" w:hAnsi="Times New Roman"/>
          <w:sz w:val="28"/>
          <w:szCs w:val="28"/>
        </w:rPr>
        <w:t>Артемьев, 1999, с. 105</w:t>
      </w:r>
      <w:r w:rsidRPr="00563C1E">
        <w:rPr>
          <w:rFonts w:ascii="Times New Roman" w:hAnsi="Times New Roman"/>
          <w:sz w:val="28"/>
          <w:szCs w:val="28"/>
        </w:rPr>
        <w:t>]</w:t>
      </w:r>
      <w:r>
        <w:rPr>
          <w:rFonts w:ascii="Times New Roman" w:hAnsi="Times New Roman"/>
          <w:sz w:val="28"/>
          <w:szCs w:val="28"/>
        </w:rPr>
        <w:t xml:space="preserve">. Среди икон  этой церкви могла быть и ещё одна икона Знамения Богородицы. </w:t>
      </w:r>
      <w:r w:rsidRPr="00092764">
        <w:rPr>
          <w:rFonts w:ascii="Times New Roman" w:hAnsi="Times New Roman"/>
          <w:sz w:val="28"/>
          <w:szCs w:val="28"/>
        </w:rPr>
        <w:t>К сожалению, до нашего времени дошло только одно, и то краткое, описание иконы Знамения, хранившейся в Торге. Но и это позволяет утверждать, что она существенно отличалась от Албазинской иконы: помимо Богоматери с Младенцем на ней были изображены предстоящие Святой Николай и Мария Египетская [Чирцев, 1877, с. 617]. Данное дополнение в иконографии образа свидетельствует о том, что, по всей вероятности, Торгинская икона была одним из ранних списков с Абалакской (Абалацкой) иконы Знамения Божией Матери, написанной в 1636 году, и хранившейся в Абалацком монастыре в 25 верстах от Тобольска. Сама эта икона, а также многочисленные списки с нее являли чудеса, о которых повествуется в неоднократно переизданной книге [например: Сулоцкий, 1888]. Всё это говорит в пользу того, что Албазинская и Торгинская – две разные иконы.</w:t>
      </w:r>
      <w:r>
        <w:rPr>
          <w:rFonts w:ascii="Times New Roman" w:hAnsi="Times New Roman"/>
          <w:sz w:val="28"/>
          <w:szCs w:val="28"/>
        </w:rPr>
        <w:t xml:space="preserve"> Отметим также, что и Абалакская икона бесследно исчезла после Революции 1917 года.</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Почему о хранившейся в Сретенске иконе долгое время не было известно?</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 xml:space="preserve">Здесь стоит вновь вспомнить события 1854 г. Как известно, Амурский сплав флотилии Н.Н. Муравьева начался из Шилкинского Завода, куда прибыли для проводов главные начальники Забайкальской области и представители всех сословий. «Представителем духовенства явился из Нерчинского завода благочинный, протоиерей Симеон Боголюбский с причтом, причем сей последний поднес </w:t>
      </w:r>
      <w:r w:rsidRPr="00A93ED9">
        <w:rPr>
          <w:rFonts w:ascii="Times New Roman" w:hAnsi="Times New Roman"/>
          <w:color w:val="0070C0"/>
          <w:sz w:val="28"/>
          <w:szCs w:val="28"/>
        </w:rPr>
        <w:t>Муравьеву</w:t>
      </w:r>
      <w:r>
        <w:rPr>
          <w:rFonts w:ascii="Times New Roman" w:hAnsi="Times New Roman"/>
          <w:sz w:val="28"/>
          <w:szCs w:val="28"/>
        </w:rPr>
        <w:t xml:space="preserve"> в дар и благословение воинству, отправляющемуся на Амур, </w:t>
      </w:r>
      <w:r w:rsidRPr="005D2634">
        <w:rPr>
          <w:rFonts w:ascii="Times New Roman" w:hAnsi="Times New Roman"/>
          <w:sz w:val="28"/>
          <w:szCs w:val="28"/>
        </w:rPr>
        <w:t xml:space="preserve">от Нерчинско-Заводского Богоявленского собора </w:t>
      </w:r>
      <w:r>
        <w:rPr>
          <w:rFonts w:ascii="Times New Roman" w:hAnsi="Times New Roman"/>
          <w:sz w:val="28"/>
          <w:szCs w:val="28"/>
        </w:rPr>
        <w:t xml:space="preserve">древнюю св. икону Знамения Божией Матери, вынесенную, по преданию, выходцами из уступленного китайцам Албазина, в серебряном, чеканной работы, окладе и с серебряным же венцом, в деревянном наборном оклеенном киоте за стеклом. </w:t>
      </w:r>
      <w:r w:rsidRPr="00F736BD">
        <w:rPr>
          <w:rFonts w:ascii="Times New Roman" w:hAnsi="Times New Roman"/>
          <w:sz w:val="28"/>
          <w:szCs w:val="28"/>
        </w:rPr>
        <w:t>&lt;</w:t>
      </w:r>
      <w:r>
        <w:rPr>
          <w:rFonts w:ascii="Times New Roman" w:hAnsi="Times New Roman"/>
          <w:sz w:val="28"/>
          <w:szCs w:val="28"/>
        </w:rPr>
        <w:t>…</w:t>
      </w:r>
      <w:r w:rsidRPr="00F736BD">
        <w:rPr>
          <w:rFonts w:ascii="Times New Roman" w:hAnsi="Times New Roman"/>
          <w:sz w:val="28"/>
          <w:szCs w:val="28"/>
        </w:rPr>
        <w:t>&gt;</w:t>
      </w:r>
      <w:r>
        <w:rPr>
          <w:rFonts w:ascii="Times New Roman" w:hAnsi="Times New Roman"/>
          <w:sz w:val="28"/>
          <w:szCs w:val="28"/>
        </w:rPr>
        <w:t xml:space="preserve"> Муравьев это приношение от духовенства принял с чувством глубокого христианского благоговения, попросил протоиерея благословить его этою иконою и передал ее войску» </w:t>
      </w:r>
      <w:r w:rsidRPr="00F736BD">
        <w:rPr>
          <w:rFonts w:ascii="Times New Roman" w:hAnsi="Times New Roman"/>
          <w:sz w:val="28"/>
          <w:szCs w:val="28"/>
        </w:rPr>
        <w:t>[</w:t>
      </w:r>
      <w:r>
        <w:rPr>
          <w:rFonts w:ascii="Times New Roman" w:hAnsi="Times New Roman"/>
          <w:sz w:val="28"/>
          <w:szCs w:val="28"/>
        </w:rPr>
        <w:t>Барсуков, 1891, с. 363</w:t>
      </w:r>
      <w:r w:rsidRPr="00F736BD">
        <w:rPr>
          <w:rFonts w:ascii="Times New Roman" w:hAnsi="Times New Roman"/>
          <w:sz w:val="28"/>
          <w:szCs w:val="28"/>
        </w:rPr>
        <w:t>]</w:t>
      </w:r>
      <w:r>
        <w:rPr>
          <w:rFonts w:ascii="Times New Roman" w:hAnsi="Times New Roman"/>
          <w:sz w:val="28"/>
          <w:szCs w:val="28"/>
        </w:rPr>
        <w:t>. Скорее всего, утверждение, что икона была преподнесена именно «от Нерчинско-Заводского Богоявленского собора», не является верным. Все дело здесь, вероятно, в роли, которую сыграл протоиерей этого собора С.Е. Боголюбский.</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Симеон Ефремович Боголюбский (1 сентября 1814 г. – 1874 г.) был человеком незаурядным. С Н.Н. Муравьевым он познакомился еще задолго до описываемых событий, и, по воспоминаниям одного из сыновей, бережно хранящимся до сего дня в семейном архиве его потомков, был рекомендован Муравьеву как человек, хорошо знавший край, местную жизнь и обычаи. В дальнейшем они вели переписку и неоднократно встречались, а для сыновей Боголюбского Муравьев даже выхлопотал казенную стипендию для подготовки к экзаменам в Петербургский корпус горных инженеров. Поэтому неудивительно, что напутствующим флотилию от духовенства был избран именно Симеон Ефремович. Действительно, к этому времени он уже несколько лет служил в Нерчинском Заводе, но до этого, с 1842 по 1847 гг., был благочинным Нерчинского округа, в его ведении находилась и Сретенская церковь. Зная, что в ней хранится икона, по легенде, некогда принесенная из Албазина, Боголюбский принял мудрое решение: напутствовать экспедицию, имеющую целью присоединение к России Амурских территорий, иконой, которая находилась и защищала первопроходцев на Амуре еще за 150 лет до этого. И не просто благословить этой иконой, а дать ее в сопровождение флотилии.</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 xml:space="preserve">Дальнейшие успехи Муравьева в Приамурье среди православных верующих связывались с содействием предприятию именно этой иконы, для новых жителей освоенных земель она стала истинной и неоспоримой святыней. В Сретенске же, по всей видимости, она </w:t>
      </w:r>
      <w:r w:rsidRPr="00816EF2">
        <w:rPr>
          <w:rFonts w:ascii="Times New Roman" w:hAnsi="Times New Roman"/>
          <w:sz w:val="28"/>
          <w:szCs w:val="28"/>
        </w:rPr>
        <w:t>особо не почиталась</w:t>
      </w:r>
      <w:r>
        <w:rPr>
          <w:rFonts w:ascii="Times New Roman" w:hAnsi="Times New Roman"/>
          <w:sz w:val="28"/>
          <w:szCs w:val="28"/>
        </w:rPr>
        <w:t>, поэтому местные прихожане с такой легкостью и расстались с ней, передав ее в 1868 г. в Камчатскую епархию. Так, благодаря продуманному шагу С.Е. Боголюбского, фактически забытая икона обрела новую широкую известность.</w:t>
      </w:r>
    </w:p>
    <w:p w:rsidR="00971FCB" w:rsidRDefault="00971FCB" w:rsidP="00B64A2B">
      <w:pPr>
        <w:spacing w:line="360" w:lineRule="auto"/>
        <w:contextualSpacing/>
        <w:rPr>
          <w:rFonts w:ascii="Times New Roman" w:hAnsi="Times New Roman"/>
          <w:sz w:val="28"/>
          <w:szCs w:val="28"/>
        </w:rPr>
      </w:pPr>
      <w:r>
        <w:rPr>
          <w:rFonts w:ascii="Times New Roman" w:hAnsi="Times New Roman"/>
          <w:sz w:val="28"/>
          <w:szCs w:val="28"/>
        </w:rPr>
        <w:t>Приведённые в нашем сообщении размышления не претендуют на роль «истины в последней инстанции». Скорее всего, мы уже никогда не сможем получить точный ответ, если, конечно, вновь не случится чудо и Торгинская икона и её вероятный прообраз Абалакская икона будут найдены. Ведь только тогда, сравнив и исследовав все три святых образа, в этой истории можно будет поставить правомерную точку.</w:t>
      </w:r>
    </w:p>
    <w:p w:rsidR="00971FCB" w:rsidRDefault="00971FCB" w:rsidP="00B64A2B">
      <w:pPr>
        <w:spacing w:line="360" w:lineRule="auto"/>
        <w:ind w:firstLine="0"/>
        <w:contextualSpacing/>
        <w:rPr>
          <w:rFonts w:ascii="Times New Roman" w:hAnsi="Times New Roman"/>
          <w:sz w:val="28"/>
          <w:szCs w:val="28"/>
        </w:rPr>
      </w:pPr>
    </w:p>
    <w:p w:rsidR="00971FCB" w:rsidRDefault="00971FCB" w:rsidP="00B64A2B">
      <w:pPr>
        <w:spacing w:line="360" w:lineRule="auto"/>
        <w:ind w:firstLine="0"/>
        <w:contextualSpacing/>
        <w:rPr>
          <w:rFonts w:ascii="Times New Roman" w:hAnsi="Times New Roman"/>
          <w:sz w:val="28"/>
          <w:szCs w:val="28"/>
        </w:rPr>
      </w:pPr>
    </w:p>
    <w:p w:rsidR="00971FCB" w:rsidRDefault="00971FCB" w:rsidP="00B64A2B">
      <w:pPr>
        <w:spacing w:line="360" w:lineRule="auto"/>
        <w:ind w:firstLine="0"/>
        <w:contextualSpacing/>
        <w:rPr>
          <w:rFonts w:ascii="Times New Roman" w:hAnsi="Times New Roman"/>
          <w:sz w:val="28"/>
          <w:szCs w:val="28"/>
        </w:rPr>
      </w:pPr>
    </w:p>
    <w:p w:rsidR="00971FCB" w:rsidRDefault="00971FCB" w:rsidP="00B64A2B">
      <w:pPr>
        <w:spacing w:line="360" w:lineRule="auto"/>
        <w:ind w:firstLine="0"/>
        <w:contextualSpacing/>
        <w:rPr>
          <w:rFonts w:ascii="Times New Roman" w:hAnsi="Times New Roman"/>
          <w:sz w:val="28"/>
          <w:szCs w:val="28"/>
        </w:rPr>
      </w:pPr>
    </w:p>
    <w:p w:rsidR="00971FCB" w:rsidRDefault="00971FCB" w:rsidP="00B64A2B">
      <w:pPr>
        <w:spacing w:line="360" w:lineRule="auto"/>
        <w:ind w:firstLine="0"/>
        <w:contextualSpacing/>
        <w:rPr>
          <w:rFonts w:ascii="Times New Roman" w:hAnsi="Times New Roman"/>
          <w:sz w:val="28"/>
          <w:szCs w:val="28"/>
        </w:rPr>
      </w:pP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БИБЛИОГРАФИЯ:</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Амурская Святыня. Книга об иконе Албазинской Божией Матери «Слово Плоть Бысть». – Благовещенск: ОАО «Амурская ярмарка», 2006. – 120 с., илл.</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Артемьев А.Р. Икона Албазинской Божьей Матери // Вестник Дальневосточного отделения РАН. – Владивосток, 1995. - № 5. – с. 131-134.</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 xml:space="preserve">Артемьев А.Р. Города и остроги Забайкалья и Приамурья во второй половине </w:t>
      </w:r>
      <w:r>
        <w:rPr>
          <w:rFonts w:ascii="Times New Roman" w:hAnsi="Times New Roman"/>
          <w:sz w:val="28"/>
          <w:szCs w:val="28"/>
          <w:lang w:val="en-US"/>
        </w:rPr>
        <w:t>XVII</w:t>
      </w:r>
      <w:r w:rsidRPr="00150CDB">
        <w:rPr>
          <w:rFonts w:ascii="Times New Roman" w:hAnsi="Times New Roman"/>
          <w:sz w:val="28"/>
          <w:szCs w:val="28"/>
        </w:rPr>
        <w:t xml:space="preserve"> – </w:t>
      </w:r>
      <w:r>
        <w:rPr>
          <w:rFonts w:ascii="Times New Roman" w:hAnsi="Times New Roman"/>
          <w:sz w:val="28"/>
          <w:szCs w:val="28"/>
          <w:lang w:val="en-US"/>
        </w:rPr>
        <w:t>XVIII</w:t>
      </w:r>
      <w:r w:rsidRPr="00150CDB">
        <w:rPr>
          <w:rFonts w:ascii="Times New Roman" w:hAnsi="Times New Roman"/>
          <w:sz w:val="28"/>
          <w:szCs w:val="28"/>
        </w:rPr>
        <w:t xml:space="preserve"> </w:t>
      </w:r>
      <w:r>
        <w:rPr>
          <w:rFonts w:ascii="Times New Roman" w:hAnsi="Times New Roman"/>
          <w:sz w:val="28"/>
          <w:szCs w:val="28"/>
        </w:rPr>
        <w:t>вв. – Владивосток, 1999. – 336 с.</w:t>
      </w:r>
    </w:p>
    <w:p w:rsidR="00971FCB" w:rsidRPr="004B017A" w:rsidRDefault="00971FCB" w:rsidP="004B017A">
      <w:pPr>
        <w:pStyle w:val="NoSpacing"/>
        <w:spacing w:line="360" w:lineRule="auto"/>
        <w:rPr>
          <w:rStyle w:val="SubtleEmphasis"/>
          <w:rFonts w:ascii="Times New Roman" w:hAnsi="Times New Roman"/>
          <w:i w:val="0"/>
          <w:color w:val="auto"/>
          <w:sz w:val="28"/>
          <w:szCs w:val="28"/>
        </w:rPr>
      </w:pPr>
      <w:r w:rsidRPr="004B017A">
        <w:rPr>
          <w:rStyle w:val="SubtleEmphasis"/>
          <w:rFonts w:ascii="Times New Roman" w:hAnsi="Times New Roman"/>
          <w:i w:val="0"/>
          <w:color w:val="auto"/>
          <w:sz w:val="28"/>
          <w:szCs w:val="28"/>
        </w:rPr>
        <w:t>Барсуков И.П. Иннокентий, митрополит Московский и Коломенский, по его сочинениям, письмам и рассказам современников. - М.: Синодальная типография, 1883. – 822 с.</w:t>
      </w:r>
    </w:p>
    <w:p w:rsidR="00971FCB" w:rsidRPr="004B017A" w:rsidRDefault="00971FCB" w:rsidP="004B017A">
      <w:pPr>
        <w:pStyle w:val="NoSpacing"/>
        <w:spacing w:line="360" w:lineRule="auto"/>
        <w:rPr>
          <w:rStyle w:val="SubtleEmphasis"/>
          <w:rFonts w:ascii="Times New Roman" w:hAnsi="Times New Roman"/>
          <w:i w:val="0"/>
          <w:color w:val="auto"/>
          <w:sz w:val="28"/>
          <w:szCs w:val="28"/>
        </w:rPr>
      </w:pPr>
      <w:r w:rsidRPr="004B017A">
        <w:rPr>
          <w:rStyle w:val="SubtleEmphasis"/>
          <w:rFonts w:ascii="Times New Roman" w:hAnsi="Times New Roman"/>
          <w:i w:val="0"/>
          <w:color w:val="auto"/>
          <w:sz w:val="28"/>
          <w:szCs w:val="28"/>
        </w:rPr>
        <w:t>Барсуков И.П. Граф Николай Николаевич Муравьев-Амурский по его письмам, официальным документам, рассказам современников и печатным источникам. Книга первая. – М.: Синодальная Типография, 1891. – 694 с.</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Коптелов Е. Может, кто знает? // Нерчинская Звезда. – 22.06.1974.</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Корелин И. Крестный ход с торгинскою иконою Знамения Божией Матери (14 и 15 июля сего 1882 г.) из Нерчинска в Читу // Прибавления к Иркутским Епархиальным Ведомостям. - № 47. – 20. 11. 1882. – с. 604-607.</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Красноштанов Г.Б. Никифор Романов Черниговский. Документальное повествование. – Иркутск: «Репроцентр А1», 2008. – 378 с.</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Материалы для биографии преосвященного Михаила 1-го (Миткевича), епископа иркутскаго и нерчинскаго //Прибавления к Иркутским Епархиальным Ведомостям. - № 47. – 22. 11. 1886. – с. 505-519.</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Паршин В.П. Поездка в Забайкальский край. Часть вторая. История города Албазина. – М: Типография Николая Степанова, 1844. – 208 с.</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Разрешение на поднесение иконы // Иркутские Епархиальные Ведомости. - № 19 – 11. 05. 1868. – с. 96.</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РГАДА, ф. 214 (Сибирский приказ).</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Село Торгинское (1) // Сибирский Вестник. - № 18 – 12.09.1885. – с. 8</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Село Торгинское (2) // Сибирский Вестник. - № 32 – 19.12.1885. – с. 9.</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Сирин А. Киринский Свято-Троицкий монастырь // Сибирь. – Иркутск, 1999. - № 6 – с. 138-139.</w:t>
      </w:r>
    </w:p>
    <w:p w:rsidR="00971FCB" w:rsidRPr="00C514FE" w:rsidRDefault="00971FCB" w:rsidP="00C514FE">
      <w:pPr>
        <w:spacing w:line="360" w:lineRule="auto"/>
        <w:contextualSpacing/>
        <w:rPr>
          <w:rFonts w:ascii="Times New Roman" w:hAnsi="Times New Roman"/>
          <w:sz w:val="28"/>
          <w:szCs w:val="28"/>
        </w:rPr>
      </w:pPr>
      <w:r w:rsidRPr="00C514FE">
        <w:rPr>
          <w:rFonts w:ascii="Times New Roman" w:hAnsi="Times New Roman"/>
          <w:sz w:val="28"/>
          <w:szCs w:val="28"/>
        </w:rPr>
        <w:t>Сулоцкий А.И. Сказание об иконе Божией Матери, именуемой Абалацкою, и о важнейших копиях с нее. – 6-е изд., испр. – Тобольск: Тип. Тобольского губ. правл., 1888. – 52, 7, 16 с., 1 л. фронт. [ил].</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Титов И. Сретение св. иконы Знамения Богоматери – Торгинския, в Чите 20-го июля 1882 г. // Прибавления к Иркутским Епархиальным Ведомостям. - № 47. – 20. 11. 1882. – с. 607-610.</w:t>
      </w:r>
    </w:p>
    <w:p w:rsidR="00971FCB" w:rsidRDefault="00971FCB" w:rsidP="00C514FE">
      <w:pPr>
        <w:spacing w:line="360" w:lineRule="auto"/>
        <w:contextualSpacing/>
        <w:rPr>
          <w:rFonts w:ascii="Times New Roman" w:hAnsi="Times New Roman"/>
          <w:sz w:val="28"/>
          <w:szCs w:val="28"/>
        </w:rPr>
      </w:pPr>
      <w:r>
        <w:rPr>
          <w:rFonts w:ascii="Times New Roman" w:hAnsi="Times New Roman"/>
          <w:sz w:val="28"/>
          <w:szCs w:val="28"/>
        </w:rPr>
        <w:t>Чернозубов. Завоевание Амура русскими и албазинские сидения // Военный Сборник. – СПб., 1907 - № 10-12.- с. 1-18.</w:t>
      </w:r>
    </w:p>
    <w:p w:rsidR="00971FCB" w:rsidRPr="00C514FE" w:rsidRDefault="00971FCB" w:rsidP="00C514FE">
      <w:pPr>
        <w:spacing w:line="360" w:lineRule="auto"/>
        <w:contextualSpacing/>
        <w:rPr>
          <w:rFonts w:ascii="Times New Roman" w:hAnsi="Times New Roman"/>
          <w:sz w:val="28"/>
          <w:szCs w:val="28"/>
        </w:rPr>
      </w:pPr>
      <w:r w:rsidRPr="00C514FE">
        <w:rPr>
          <w:rFonts w:ascii="Times New Roman" w:hAnsi="Times New Roman"/>
          <w:sz w:val="28"/>
          <w:szCs w:val="28"/>
        </w:rPr>
        <w:t>Чирцев И. Записки, веденные во время путешествия Преосвященного Вениамина, Епископа Иркутского и Нерчинского по Забайкальскому тракту. // Прибавления к Иркутским Епархиальным Ведомостям. – 10.12.1877. - № 49. – с. 615-617.</w:t>
      </w:r>
    </w:p>
    <w:sectPr w:rsidR="00971FCB" w:rsidRPr="00C514FE" w:rsidSect="009077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DAE"/>
    <w:rsid w:val="000142FA"/>
    <w:rsid w:val="00056BA8"/>
    <w:rsid w:val="00057425"/>
    <w:rsid w:val="0007392E"/>
    <w:rsid w:val="00092764"/>
    <w:rsid w:val="00094338"/>
    <w:rsid w:val="000B0A02"/>
    <w:rsid w:val="000B1DE2"/>
    <w:rsid w:val="000B7D34"/>
    <w:rsid w:val="000C616A"/>
    <w:rsid w:val="000F5DD6"/>
    <w:rsid w:val="0010084E"/>
    <w:rsid w:val="00124CEB"/>
    <w:rsid w:val="00134DCE"/>
    <w:rsid w:val="00134F22"/>
    <w:rsid w:val="00150CDB"/>
    <w:rsid w:val="00152D55"/>
    <w:rsid w:val="00155940"/>
    <w:rsid w:val="00181F03"/>
    <w:rsid w:val="0019723C"/>
    <w:rsid w:val="001D7BBD"/>
    <w:rsid w:val="001F34E9"/>
    <w:rsid w:val="00206F14"/>
    <w:rsid w:val="00217061"/>
    <w:rsid w:val="002421D9"/>
    <w:rsid w:val="00251B14"/>
    <w:rsid w:val="00252D62"/>
    <w:rsid w:val="00264E90"/>
    <w:rsid w:val="00271C52"/>
    <w:rsid w:val="00274B6A"/>
    <w:rsid w:val="00280FC8"/>
    <w:rsid w:val="00292188"/>
    <w:rsid w:val="002B2956"/>
    <w:rsid w:val="0030329D"/>
    <w:rsid w:val="00303BEC"/>
    <w:rsid w:val="00310405"/>
    <w:rsid w:val="00311F47"/>
    <w:rsid w:val="00312352"/>
    <w:rsid w:val="003145F6"/>
    <w:rsid w:val="003340B7"/>
    <w:rsid w:val="003443A8"/>
    <w:rsid w:val="003543C7"/>
    <w:rsid w:val="00355C32"/>
    <w:rsid w:val="003845DA"/>
    <w:rsid w:val="003C0F77"/>
    <w:rsid w:val="003D3E03"/>
    <w:rsid w:val="00423C71"/>
    <w:rsid w:val="00440DAE"/>
    <w:rsid w:val="00442DB7"/>
    <w:rsid w:val="0044622C"/>
    <w:rsid w:val="00470598"/>
    <w:rsid w:val="00477D28"/>
    <w:rsid w:val="004B017A"/>
    <w:rsid w:val="004C2032"/>
    <w:rsid w:val="004F526A"/>
    <w:rsid w:val="00502F1F"/>
    <w:rsid w:val="00521172"/>
    <w:rsid w:val="00522A7A"/>
    <w:rsid w:val="0055004F"/>
    <w:rsid w:val="00563C1E"/>
    <w:rsid w:val="005A6D86"/>
    <w:rsid w:val="005D2634"/>
    <w:rsid w:val="005E660C"/>
    <w:rsid w:val="00605C84"/>
    <w:rsid w:val="00613496"/>
    <w:rsid w:val="00630AC8"/>
    <w:rsid w:val="006554CE"/>
    <w:rsid w:val="006C3974"/>
    <w:rsid w:val="007074B6"/>
    <w:rsid w:val="007166F9"/>
    <w:rsid w:val="007305CB"/>
    <w:rsid w:val="007472D3"/>
    <w:rsid w:val="00785510"/>
    <w:rsid w:val="007C0A3B"/>
    <w:rsid w:val="007D19D8"/>
    <w:rsid w:val="007E49D8"/>
    <w:rsid w:val="007F1D99"/>
    <w:rsid w:val="007F62A0"/>
    <w:rsid w:val="0081629F"/>
    <w:rsid w:val="00816EF2"/>
    <w:rsid w:val="0087448C"/>
    <w:rsid w:val="00895E0B"/>
    <w:rsid w:val="008E2C1C"/>
    <w:rsid w:val="008E2C8D"/>
    <w:rsid w:val="00907716"/>
    <w:rsid w:val="009158D8"/>
    <w:rsid w:val="00924C04"/>
    <w:rsid w:val="009312ED"/>
    <w:rsid w:val="00971FCB"/>
    <w:rsid w:val="00975B47"/>
    <w:rsid w:val="00992C0D"/>
    <w:rsid w:val="00994C34"/>
    <w:rsid w:val="009A0C7E"/>
    <w:rsid w:val="009C6469"/>
    <w:rsid w:val="009F7982"/>
    <w:rsid w:val="00A104E8"/>
    <w:rsid w:val="00A26115"/>
    <w:rsid w:val="00A314BE"/>
    <w:rsid w:val="00A61223"/>
    <w:rsid w:val="00A61D5E"/>
    <w:rsid w:val="00A8535F"/>
    <w:rsid w:val="00A93ED9"/>
    <w:rsid w:val="00AA09C4"/>
    <w:rsid w:val="00AA7091"/>
    <w:rsid w:val="00B64A2B"/>
    <w:rsid w:val="00B67928"/>
    <w:rsid w:val="00B840CD"/>
    <w:rsid w:val="00BA6081"/>
    <w:rsid w:val="00BB7BBC"/>
    <w:rsid w:val="00BC611B"/>
    <w:rsid w:val="00BC724E"/>
    <w:rsid w:val="00C0753B"/>
    <w:rsid w:val="00C10900"/>
    <w:rsid w:val="00C16AAE"/>
    <w:rsid w:val="00C35509"/>
    <w:rsid w:val="00C514FE"/>
    <w:rsid w:val="00C60F18"/>
    <w:rsid w:val="00C8098C"/>
    <w:rsid w:val="00CB3B4E"/>
    <w:rsid w:val="00CE5AA1"/>
    <w:rsid w:val="00D40697"/>
    <w:rsid w:val="00D4331B"/>
    <w:rsid w:val="00D47C0D"/>
    <w:rsid w:val="00D65E1E"/>
    <w:rsid w:val="00D84F63"/>
    <w:rsid w:val="00D94B77"/>
    <w:rsid w:val="00DA30DC"/>
    <w:rsid w:val="00DC2819"/>
    <w:rsid w:val="00DD256E"/>
    <w:rsid w:val="00DF1DAE"/>
    <w:rsid w:val="00DF53AC"/>
    <w:rsid w:val="00E23578"/>
    <w:rsid w:val="00E555F9"/>
    <w:rsid w:val="00E712E5"/>
    <w:rsid w:val="00E81490"/>
    <w:rsid w:val="00EA132F"/>
    <w:rsid w:val="00EA6AD8"/>
    <w:rsid w:val="00EE2272"/>
    <w:rsid w:val="00EE5D5D"/>
    <w:rsid w:val="00EE7265"/>
    <w:rsid w:val="00EE72EF"/>
    <w:rsid w:val="00F17414"/>
    <w:rsid w:val="00F30F2B"/>
    <w:rsid w:val="00F35918"/>
    <w:rsid w:val="00F57FBF"/>
    <w:rsid w:val="00F67D2D"/>
    <w:rsid w:val="00F736BD"/>
    <w:rsid w:val="00F90602"/>
    <w:rsid w:val="00F945AD"/>
    <w:rsid w:val="00FC7CB3"/>
    <w:rsid w:val="00FF1E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16"/>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int">
    <w:name w:val="point"/>
    <w:uiPriority w:val="99"/>
    <w:rsid w:val="00C60F18"/>
  </w:style>
  <w:style w:type="character" w:customStyle="1" w:styleId="apple-converted-space">
    <w:name w:val="apple-converted-space"/>
    <w:uiPriority w:val="99"/>
    <w:rsid w:val="00C60F18"/>
  </w:style>
  <w:style w:type="paragraph" w:styleId="NoSpacing">
    <w:name w:val="No Spacing"/>
    <w:uiPriority w:val="99"/>
    <w:qFormat/>
    <w:rsid w:val="004B017A"/>
    <w:pPr>
      <w:ind w:firstLine="709"/>
      <w:jc w:val="both"/>
    </w:pPr>
    <w:rPr>
      <w:lang w:eastAsia="en-US"/>
    </w:rPr>
  </w:style>
  <w:style w:type="character" w:styleId="SubtleEmphasis">
    <w:name w:val="Subtle Emphasis"/>
    <w:basedOn w:val="DefaultParagraphFont"/>
    <w:uiPriority w:val="99"/>
    <w:qFormat/>
    <w:rsid w:val="004B017A"/>
    <w:rPr>
      <w:rFonts w:cs="Times New Roman"/>
      <w:i/>
      <w:iCs/>
      <w:color w:val="808080"/>
    </w:rPr>
  </w:style>
  <w:style w:type="character" w:styleId="Hyperlink">
    <w:name w:val="Hyperlink"/>
    <w:basedOn w:val="DefaultParagraphFont"/>
    <w:uiPriority w:val="99"/>
    <w:rsid w:val="00311F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itbbhdahddxec1bq9a7c.xn--p1ai/o-muzee/nashi-kollektivy/11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9</Pages>
  <Words>2375</Words>
  <Characters>13544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Inna</cp:lastModifiedBy>
  <cp:revision>15</cp:revision>
  <dcterms:created xsi:type="dcterms:W3CDTF">2021-07-27T23:39:00Z</dcterms:created>
  <dcterms:modified xsi:type="dcterms:W3CDTF">2021-11-07T05:43:00Z</dcterms:modified>
</cp:coreProperties>
</file>